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A2556B9" w14:textId="77777777" w:rsidR="00060E82" w:rsidRPr="00E470C6" w:rsidRDefault="00060E82" w:rsidP="00E973FD">
      <w:pPr>
        <w:spacing w:after="120" w:line="293" w:lineRule="atLeast"/>
        <w:jc w:val="center"/>
        <w:outlineLvl w:val="3"/>
        <w:rPr>
          <w:rFonts w:eastAsia="Times New Roman" w:cstheme="minorHAnsi"/>
          <w:color w:val="000000" w:themeColor="text1"/>
          <w:sz w:val="24"/>
          <w:szCs w:val="24"/>
          <w:shd w:val="clear" w:color="auto" w:fill="FFFFFF"/>
        </w:rPr>
      </w:pPr>
      <w:r w:rsidRPr="00E470C6">
        <w:rPr>
          <w:rFonts w:eastAsia="Times New Roman" w:cstheme="minorHAnsi"/>
          <w:color w:val="000000" w:themeColor="text1"/>
          <w:sz w:val="24"/>
          <w:szCs w:val="24"/>
          <w:shd w:val="clear" w:color="auto" w:fill="FFFFFF"/>
        </w:rPr>
        <w:t>Anthropology 4</w:t>
      </w:r>
      <w:r w:rsidR="00E973FD">
        <w:rPr>
          <w:rFonts w:eastAsia="Times New Roman" w:cstheme="minorHAnsi"/>
          <w:color w:val="000000" w:themeColor="text1"/>
          <w:sz w:val="24"/>
          <w:szCs w:val="24"/>
          <w:shd w:val="clear" w:color="auto" w:fill="FFFFFF"/>
        </w:rPr>
        <w:t>2</w:t>
      </w:r>
      <w:r w:rsidRPr="00E470C6">
        <w:rPr>
          <w:rFonts w:eastAsia="Times New Roman" w:cstheme="minorHAnsi"/>
          <w:color w:val="000000" w:themeColor="text1"/>
          <w:sz w:val="24"/>
          <w:szCs w:val="24"/>
          <w:shd w:val="clear" w:color="auto" w:fill="FFFFFF"/>
        </w:rPr>
        <w:t>5/5</w:t>
      </w:r>
      <w:r w:rsidR="00E973FD">
        <w:rPr>
          <w:rFonts w:eastAsia="Times New Roman" w:cstheme="minorHAnsi"/>
          <w:color w:val="000000" w:themeColor="text1"/>
          <w:sz w:val="24"/>
          <w:szCs w:val="24"/>
          <w:shd w:val="clear" w:color="auto" w:fill="FFFFFF"/>
        </w:rPr>
        <w:t>2</w:t>
      </w:r>
      <w:r w:rsidRPr="00E470C6">
        <w:rPr>
          <w:rFonts w:eastAsia="Times New Roman" w:cstheme="minorHAnsi"/>
          <w:color w:val="000000" w:themeColor="text1"/>
          <w:sz w:val="24"/>
          <w:szCs w:val="24"/>
          <w:shd w:val="clear" w:color="auto" w:fill="FFFFFF"/>
        </w:rPr>
        <w:t>5</w:t>
      </w:r>
    </w:p>
    <w:p w14:paraId="4A2556BA" w14:textId="77777777" w:rsidR="00060E82" w:rsidRPr="00E470C6" w:rsidRDefault="00060E82" w:rsidP="00E973FD">
      <w:pPr>
        <w:spacing w:after="120" w:line="293" w:lineRule="atLeast"/>
        <w:jc w:val="center"/>
        <w:outlineLvl w:val="3"/>
        <w:rPr>
          <w:rFonts w:eastAsia="Times New Roman" w:cstheme="minorHAnsi"/>
          <w:color w:val="000000" w:themeColor="text1"/>
          <w:sz w:val="40"/>
          <w:szCs w:val="40"/>
          <w:shd w:val="clear" w:color="auto" w:fill="FFFFFF"/>
        </w:rPr>
      </w:pPr>
      <w:r w:rsidRPr="00E470C6">
        <w:rPr>
          <w:rFonts w:eastAsia="Times New Roman" w:cstheme="minorHAnsi"/>
          <w:color w:val="000000" w:themeColor="text1"/>
          <w:sz w:val="40"/>
          <w:szCs w:val="40"/>
          <w:shd w:val="clear" w:color="auto" w:fill="FFFFFF"/>
        </w:rPr>
        <w:t>Perspectives in Medical Anthropology</w:t>
      </w:r>
    </w:p>
    <w:p w14:paraId="4A2556BB" w14:textId="77777777" w:rsidR="00060E82" w:rsidRPr="00E470C6" w:rsidRDefault="00060E82" w:rsidP="00405BA7">
      <w:pPr>
        <w:spacing w:after="0" w:line="293" w:lineRule="atLeast"/>
        <w:jc w:val="center"/>
        <w:outlineLvl w:val="3"/>
        <w:rPr>
          <w:rFonts w:eastAsia="Times New Roman" w:cstheme="minorHAnsi"/>
          <w:color w:val="000000" w:themeColor="text1"/>
          <w:shd w:val="clear" w:color="auto" w:fill="FFFFFF"/>
        </w:rPr>
      </w:pPr>
      <w:r w:rsidRPr="00E470C6">
        <w:rPr>
          <w:rFonts w:eastAsia="Times New Roman" w:cstheme="minorHAnsi"/>
          <w:color w:val="000000" w:themeColor="text1"/>
          <w:shd w:val="clear" w:color="auto" w:fill="FFFFFF"/>
        </w:rPr>
        <w:t>Winter Quarter</w:t>
      </w:r>
    </w:p>
    <w:p w14:paraId="4A2556BC" w14:textId="77777777" w:rsidR="00060E82" w:rsidRPr="00E470C6" w:rsidRDefault="00060E82" w:rsidP="00405BA7">
      <w:pPr>
        <w:spacing w:after="0" w:line="293" w:lineRule="atLeast"/>
        <w:jc w:val="center"/>
        <w:outlineLvl w:val="3"/>
        <w:rPr>
          <w:rFonts w:eastAsia="Times New Roman" w:cstheme="minorHAnsi"/>
          <w:color w:val="000000" w:themeColor="text1"/>
          <w:shd w:val="clear" w:color="auto" w:fill="FFFFFF"/>
        </w:rPr>
      </w:pPr>
      <w:r w:rsidRPr="00E470C6">
        <w:rPr>
          <w:rFonts w:eastAsia="Times New Roman" w:cstheme="minorHAnsi"/>
          <w:color w:val="000000" w:themeColor="text1"/>
          <w:shd w:val="clear" w:color="auto" w:fill="FFFFFF"/>
        </w:rPr>
        <w:t>Dr. Charles Klein</w:t>
      </w:r>
    </w:p>
    <w:p w14:paraId="4A2556BD" w14:textId="77777777" w:rsidR="00060E82" w:rsidRPr="00E470C6" w:rsidRDefault="00060E82" w:rsidP="00405BA7">
      <w:pPr>
        <w:spacing w:after="0" w:line="293" w:lineRule="atLeast"/>
        <w:jc w:val="center"/>
        <w:outlineLvl w:val="3"/>
        <w:rPr>
          <w:rFonts w:eastAsia="Times New Roman" w:cstheme="minorHAnsi"/>
          <w:color w:val="000000" w:themeColor="text1"/>
          <w:shd w:val="clear" w:color="auto" w:fill="FFFFFF"/>
        </w:rPr>
      </w:pPr>
      <w:r w:rsidRPr="00E470C6">
        <w:rPr>
          <w:rFonts w:eastAsia="Times New Roman" w:cstheme="minorHAnsi"/>
          <w:color w:val="000000" w:themeColor="text1"/>
          <w:shd w:val="clear" w:color="auto" w:fill="FFFFFF"/>
        </w:rPr>
        <w:t>Tu/Th 12:00 – 1:50 p.m.</w:t>
      </w:r>
    </w:p>
    <w:p w14:paraId="4A2556BE" w14:textId="5FB6A508" w:rsidR="00060E82" w:rsidRPr="00E470C6" w:rsidRDefault="00060E82" w:rsidP="00E973FD">
      <w:pPr>
        <w:spacing w:after="120" w:line="293" w:lineRule="atLeast"/>
        <w:jc w:val="center"/>
        <w:outlineLvl w:val="3"/>
        <w:rPr>
          <w:rFonts w:eastAsia="Times New Roman" w:cstheme="minorHAnsi"/>
          <w:color w:val="000000" w:themeColor="text1"/>
          <w:shd w:val="clear" w:color="auto" w:fill="FFFFFF"/>
        </w:rPr>
      </w:pPr>
      <w:r w:rsidRPr="00E470C6">
        <w:rPr>
          <w:rFonts w:eastAsia="Times New Roman" w:cstheme="minorHAnsi"/>
          <w:color w:val="000000" w:themeColor="text1"/>
          <w:shd w:val="clear" w:color="auto" w:fill="FFFFFF"/>
        </w:rPr>
        <w:t>UT</w:t>
      </w:r>
      <w:r w:rsidR="00140259">
        <w:rPr>
          <w:rFonts w:eastAsia="Times New Roman" w:cstheme="minorHAnsi"/>
          <w:color w:val="000000" w:themeColor="text1"/>
          <w:shd w:val="clear" w:color="auto" w:fill="FFFFFF"/>
        </w:rPr>
        <w:t>S 205</w:t>
      </w:r>
    </w:p>
    <w:p w14:paraId="4A2556BF" w14:textId="77777777" w:rsidR="00A47CAB" w:rsidRDefault="00A47CAB" w:rsidP="00405BA7">
      <w:pPr>
        <w:spacing w:after="0" w:line="293" w:lineRule="atLeast"/>
        <w:jc w:val="center"/>
        <w:outlineLvl w:val="3"/>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Office Hours and Contact Info:</w:t>
      </w:r>
    </w:p>
    <w:p w14:paraId="4A2556C0" w14:textId="77777777" w:rsidR="000D7AC5" w:rsidRPr="00E470C6" w:rsidRDefault="000D7AC5" w:rsidP="00405BA7">
      <w:pPr>
        <w:spacing w:after="0" w:line="293" w:lineRule="atLeast"/>
        <w:jc w:val="center"/>
        <w:outlineLvl w:val="3"/>
        <w:rPr>
          <w:rFonts w:eastAsia="Times New Roman" w:cstheme="minorHAnsi"/>
          <w:color w:val="000000" w:themeColor="text1"/>
          <w:shd w:val="clear" w:color="auto" w:fill="FFFFFF"/>
        </w:rPr>
      </w:pPr>
      <w:r w:rsidRPr="00E470C6">
        <w:rPr>
          <w:rFonts w:eastAsia="Times New Roman" w:cstheme="minorHAnsi"/>
          <w:color w:val="000000" w:themeColor="text1"/>
          <w:shd w:val="clear" w:color="auto" w:fill="FFFFFF"/>
        </w:rPr>
        <w:t>Tu/Th 9 – 10:30</w:t>
      </w:r>
    </w:p>
    <w:p w14:paraId="4A2556C1" w14:textId="77777777" w:rsidR="000D7AC5" w:rsidRPr="00E470C6" w:rsidRDefault="00745141" w:rsidP="00405BA7">
      <w:pPr>
        <w:spacing w:after="0" w:line="293" w:lineRule="atLeast"/>
        <w:jc w:val="center"/>
        <w:outlineLvl w:val="3"/>
        <w:rPr>
          <w:rFonts w:eastAsia="Times New Roman" w:cstheme="minorHAnsi"/>
          <w:color w:val="000000" w:themeColor="text1"/>
          <w:shd w:val="clear" w:color="auto" w:fill="FFFFFF"/>
        </w:rPr>
      </w:pPr>
      <w:hyperlink r:id="rId5" w:history="1">
        <w:r w:rsidR="000D7AC5" w:rsidRPr="00E470C6">
          <w:rPr>
            <w:rStyle w:val="Hyperlink"/>
            <w:rFonts w:eastAsia="Times New Roman" w:cstheme="minorHAnsi"/>
            <w:shd w:val="clear" w:color="auto" w:fill="FFFFFF"/>
          </w:rPr>
          <w:t>Charles.klein@pdx.edu</w:t>
        </w:r>
      </w:hyperlink>
    </w:p>
    <w:p w14:paraId="4A2556C2" w14:textId="77777777" w:rsidR="000D7AC5" w:rsidRPr="00E470C6" w:rsidRDefault="000D7AC5" w:rsidP="00405BA7">
      <w:pPr>
        <w:spacing w:after="0" w:line="293" w:lineRule="atLeast"/>
        <w:jc w:val="center"/>
        <w:outlineLvl w:val="3"/>
        <w:rPr>
          <w:rFonts w:eastAsia="Times New Roman" w:cstheme="minorHAnsi"/>
          <w:color w:val="000000" w:themeColor="text1"/>
          <w:shd w:val="clear" w:color="auto" w:fill="FFFFFF"/>
        </w:rPr>
      </w:pPr>
      <w:r w:rsidRPr="00E470C6">
        <w:rPr>
          <w:rFonts w:eastAsia="Times New Roman" w:cstheme="minorHAnsi"/>
          <w:color w:val="000000" w:themeColor="text1"/>
          <w:shd w:val="clear" w:color="auto" w:fill="FFFFFF"/>
        </w:rPr>
        <w:t>703-725-3316</w:t>
      </w:r>
    </w:p>
    <w:p w14:paraId="4A2556C5" w14:textId="2F839B58" w:rsidR="00E973FD" w:rsidRDefault="00E973FD" w:rsidP="00BD13AD">
      <w:pPr>
        <w:spacing w:before="120" w:after="0" w:line="293" w:lineRule="atLeast"/>
        <w:outlineLvl w:val="3"/>
        <w:rPr>
          <w:rFonts w:eastAsia="Times New Roman" w:cstheme="minorHAnsi"/>
          <w:color w:val="000000" w:themeColor="text1"/>
          <w:shd w:val="clear" w:color="auto" w:fill="FFFFFF"/>
        </w:rPr>
      </w:pPr>
      <w:r w:rsidRPr="00E470C6">
        <w:rPr>
          <w:rFonts w:eastAsia="Times New Roman" w:cstheme="minorHAnsi"/>
          <w:color w:val="000000" w:themeColor="text1"/>
          <w:shd w:val="clear" w:color="auto" w:fill="FFFFFF"/>
        </w:rPr>
        <w:t xml:space="preserve">This course will explore how anthropological theories and methods </w:t>
      </w:r>
      <w:r w:rsidR="005E1EB3">
        <w:rPr>
          <w:rFonts w:eastAsia="Times New Roman" w:cstheme="minorHAnsi"/>
          <w:color w:val="000000" w:themeColor="text1"/>
          <w:shd w:val="clear" w:color="auto" w:fill="FFFFFF"/>
        </w:rPr>
        <w:t>can be</w:t>
      </w:r>
      <w:r w:rsidRPr="00E470C6">
        <w:rPr>
          <w:rFonts w:eastAsia="Times New Roman" w:cstheme="minorHAnsi"/>
          <w:color w:val="000000" w:themeColor="text1"/>
          <w:shd w:val="clear" w:color="auto" w:fill="FFFFFF"/>
        </w:rPr>
        <w:t xml:space="preserve"> applied to the study of health. </w:t>
      </w:r>
      <w:r w:rsidR="00745141">
        <w:rPr>
          <w:rFonts w:eastAsia="Times New Roman" w:cstheme="minorHAnsi"/>
          <w:color w:val="000000" w:themeColor="text1"/>
          <w:shd w:val="clear" w:color="auto" w:fill="FFFFFF"/>
        </w:rPr>
        <w:t xml:space="preserve">For starters, let me be clear – there </w:t>
      </w:r>
      <w:r w:rsidRPr="00E470C6">
        <w:rPr>
          <w:rFonts w:eastAsia="Times New Roman" w:cstheme="minorHAnsi"/>
          <w:color w:val="000000" w:themeColor="text1"/>
          <w:shd w:val="clear" w:color="auto" w:fill="FFFFFF"/>
        </w:rPr>
        <w:t xml:space="preserve">is no “one” medical anthropology. In fact, many anthropologists working on health issues might think that this course’s title unnecessarily privileges bio-medicine as the organizing principle we affirm or contest in our work. </w:t>
      </w:r>
    </w:p>
    <w:p w14:paraId="4A2556C6" w14:textId="66EB5A3B" w:rsidR="00E973FD" w:rsidRPr="00E470C6" w:rsidRDefault="00E973FD" w:rsidP="00A17A2B">
      <w:pPr>
        <w:spacing w:before="120" w:after="0" w:line="293" w:lineRule="atLeast"/>
        <w:outlineLvl w:val="3"/>
        <w:rPr>
          <w:rFonts w:eastAsia="Times New Roman" w:cstheme="minorHAnsi"/>
          <w:color w:val="000000" w:themeColor="text1"/>
          <w:shd w:val="clear" w:color="auto" w:fill="FFFFFF"/>
        </w:rPr>
      </w:pPr>
      <w:r w:rsidRPr="00E470C6">
        <w:rPr>
          <w:rFonts w:eastAsia="Times New Roman" w:cstheme="minorHAnsi"/>
          <w:color w:val="000000" w:themeColor="text1"/>
          <w:shd w:val="clear" w:color="auto" w:fill="FFFFFF"/>
        </w:rPr>
        <w:t>Seeking to capture this diversity – and indeed, conflict – of opinions, our readings will highlight</w:t>
      </w:r>
      <w:r w:rsidR="00532B17">
        <w:rPr>
          <w:rFonts w:eastAsia="Times New Roman" w:cstheme="minorHAnsi"/>
          <w:color w:val="000000" w:themeColor="text1"/>
          <w:shd w:val="clear" w:color="auto" w:fill="FFFFFF"/>
        </w:rPr>
        <w:t xml:space="preserve"> a</w:t>
      </w:r>
      <w:r w:rsidRPr="00E470C6">
        <w:rPr>
          <w:rFonts w:eastAsia="Times New Roman" w:cstheme="minorHAnsi"/>
          <w:color w:val="000000" w:themeColor="text1"/>
          <w:shd w:val="clear" w:color="auto" w:fill="FFFFFF"/>
        </w:rPr>
        <w:t xml:space="preserve"> </w:t>
      </w:r>
      <w:r w:rsidR="005E1EB3">
        <w:rPr>
          <w:rFonts w:eastAsia="Times New Roman" w:cstheme="minorHAnsi"/>
          <w:color w:val="000000" w:themeColor="text1"/>
          <w:shd w:val="clear" w:color="auto" w:fill="FFFFFF"/>
        </w:rPr>
        <w:t xml:space="preserve">broad </w:t>
      </w:r>
      <w:r w:rsidRPr="00E470C6">
        <w:rPr>
          <w:rFonts w:eastAsia="Times New Roman" w:cstheme="minorHAnsi"/>
          <w:color w:val="000000" w:themeColor="text1"/>
          <w:shd w:val="clear" w:color="auto" w:fill="FFFFFF"/>
        </w:rPr>
        <w:t xml:space="preserve">range of medical anthropology past and present, including critical, interpretative, </w:t>
      </w:r>
      <w:r w:rsidR="00DC3EB1">
        <w:rPr>
          <w:rFonts w:eastAsia="Times New Roman" w:cstheme="minorHAnsi"/>
          <w:color w:val="000000" w:themeColor="text1"/>
          <w:shd w:val="clear" w:color="auto" w:fill="FFFFFF"/>
        </w:rPr>
        <w:t xml:space="preserve">ethnomedical, </w:t>
      </w:r>
      <w:r w:rsidRPr="00E470C6">
        <w:rPr>
          <w:rFonts w:eastAsia="Times New Roman" w:cstheme="minorHAnsi"/>
          <w:color w:val="000000" w:themeColor="text1"/>
          <w:shd w:val="clear" w:color="auto" w:fill="FFFFFF"/>
        </w:rPr>
        <w:t>and biocultural</w:t>
      </w:r>
      <w:r w:rsidR="00532B17">
        <w:rPr>
          <w:rFonts w:eastAsia="Times New Roman" w:cstheme="minorHAnsi"/>
          <w:color w:val="000000" w:themeColor="text1"/>
          <w:shd w:val="clear" w:color="auto" w:fill="FFFFFF"/>
        </w:rPr>
        <w:t xml:space="preserve"> approache</w:t>
      </w:r>
      <w:r w:rsidRPr="00E470C6">
        <w:rPr>
          <w:rFonts w:eastAsia="Times New Roman" w:cstheme="minorHAnsi"/>
          <w:color w:val="000000" w:themeColor="text1"/>
          <w:shd w:val="clear" w:color="auto" w:fill="FFFFFF"/>
        </w:rPr>
        <w:t xml:space="preserve">s. By </w:t>
      </w:r>
      <w:r w:rsidR="00A67DB1">
        <w:rPr>
          <w:rFonts w:eastAsia="Times New Roman" w:cstheme="minorHAnsi"/>
          <w:color w:val="000000" w:themeColor="text1"/>
          <w:shd w:val="clear" w:color="auto" w:fill="FFFFFF"/>
        </w:rPr>
        <w:t xml:space="preserve">learning about </w:t>
      </w:r>
      <w:r w:rsidRPr="00E470C6">
        <w:rPr>
          <w:rFonts w:eastAsia="Times New Roman" w:cstheme="minorHAnsi"/>
          <w:color w:val="000000" w:themeColor="text1"/>
          <w:shd w:val="clear" w:color="auto" w:fill="FFFFFF"/>
        </w:rPr>
        <w:t xml:space="preserve">different </w:t>
      </w:r>
      <w:r w:rsidR="00532B17">
        <w:rPr>
          <w:rFonts w:eastAsia="Times New Roman" w:cstheme="minorHAnsi"/>
          <w:color w:val="000000" w:themeColor="text1"/>
          <w:shd w:val="clear" w:color="auto" w:fill="FFFFFF"/>
        </w:rPr>
        <w:t>perspectives</w:t>
      </w:r>
      <w:r w:rsidR="00BD13AD">
        <w:rPr>
          <w:rFonts w:eastAsia="Times New Roman" w:cstheme="minorHAnsi"/>
          <w:color w:val="000000" w:themeColor="text1"/>
          <w:shd w:val="clear" w:color="auto" w:fill="FFFFFF"/>
        </w:rPr>
        <w:t xml:space="preserve">, you will be able </w:t>
      </w:r>
      <w:r w:rsidRPr="00E470C6">
        <w:rPr>
          <w:rFonts w:eastAsia="Times New Roman" w:cstheme="minorHAnsi"/>
          <w:color w:val="000000" w:themeColor="text1"/>
          <w:shd w:val="clear" w:color="auto" w:fill="FFFFFF"/>
        </w:rPr>
        <w:t>to develop your own hybrid toolkit t</w:t>
      </w:r>
      <w:r w:rsidR="00140259">
        <w:rPr>
          <w:rFonts w:eastAsia="Times New Roman" w:cstheme="minorHAnsi"/>
          <w:color w:val="000000" w:themeColor="text1"/>
          <w:shd w:val="clear" w:color="auto" w:fill="FFFFFF"/>
        </w:rPr>
        <w:t>o</w:t>
      </w:r>
      <w:r w:rsidRPr="00E470C6">
        <w:rPr>
          <w:rFonts w:eastAsia="Times New Roman" w:cstheme="minorHAnsi"/>
          <w:color w:val="000000" w:themeColor="text1"/>
          <w:shd w:val="clear" w:color="auto" w:fill="FFFFFF"/>
        </w:rPr>
        <w:t xml:space="preserve"> meet your professional and personal needs.</w:t>
      </w:r>
    </w:p>
    <w:p w14:paraId="4A2556C7" w14:textId="35226EEA" w:rsidR="00E973FD" w:rsidRDefault="00BD13AD" w:rsidP="00A67DB1">
      <w:pPr>
        <w:spacing w:before="120" w:after="120" w:line="293" w:lineRule="atLeast"/>
        <w:outlineLvl w:val="3"/>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 xml:space="preserve">Over the course of this quarter we will </w:t>
      </w:r>
      <w:r w:rsidR="00DC3EB1">
        <w:rPr>
          <w:rFonts w:eastAsia="Times New Roman" w:cstheme="minorHAnsi"/>
          <w:color w:val="000000" w:themeColor="text1"/>
          <w:shd w:val="clear" w:color="auto" w:fill="FFFFFF"/>
        </w:rPr>
        <w:t xml:space="preserve">investigate </w:t>
      </w:r>
      <w:r>
        <w:rPr>
          <w:rFonts w:eastAsia="Times New Roman" w:cstheme="minorHAnsi"/>
          <w:color w:val="000000" w:themeColor="text1"/>
          <w:shd w:val="clear" w:color="auto" w:fill="FFFFFF"/>
        </w:rPr>
        <w:t xml:space="preserve">a series of interrelated themes. First, we </w:t>
      </w:r>
      <w:r w:rsidR="00DC3EB1">
        <w:rPr>
          <w:rFonts w:eastAsia="Times New Roman" w:cstheme="minorHAnsi"/>
          <w:color w:val="000000" w:themeColor="text1"/>
          <w:shd w:val="clear" w:color="auto" w:fill="FFFFFF"/>
        </w:rPr>
        <w:t>will</w:t>
      </w:r>
      <w:r>
        <w:rPr>
          <w:rFonts w:eastAsia="Times New Roman" w:cstheme="minorHAnsi"/>
          <w:color w:val="000000" w:themeColor="text1"/>
          <w:shd w:val="clear" w:color="auto" w:fill="FFFFFF"/>
        </w:rPr>
        <w:t xml:space="preserve"> look at the ways in which di</w:t>
      </w:r>
      <w:r w:rsidR="00A17A2B">
        <w:rPr>
          <w:rFonts w:eastAsia="Times New Roman" w:cstheme="minorHAnsi"/>
          <w:color w:val="000000" w:themeColor="text1"/>
          <w:shd w:val="clear" w:color="auto" w:fill="FFFFFF"/>
        </w:rPr>
        <w:t>verse</w:t>
      </w:r>
      <w:r>
        <w:rPr>
          <w:rFonts w:eastAsia="Times New Roman" w:cstheme="minorHAnsi"/>
          <w:color w:val="000000" w:themeColor="text1"/>
          <w:shd w:val="clear" w:color="auto" w:fill="FFFFFF"/>
        </w:rPr>
        <w:t xml:space="preserve"> cultures – and different individuals within given cultures – experience and talk about illness, health and healing.</w:t>
      </w:r>
      <w:r w:rsidR="00A17A2B">
        <w:rPr>
          <w:rFonts w:eastAsia="Times New Roman" w:cstheme="minorHAnsi"/>
          <w:color w:val="000000" w:themeColor="text1"/>
          <w:shd w:val="clear" w:color="auto" w:fill="FFFFFF"/>
        </w:rPr>
        <w:t xml:space="preserve"> Next, we will </w:t>
      </w:r>
      <w:r w:rsidR="00532B17">
        <w:rPr>
          <w:rFonts w:eastAsia="Times New Roman" w:cstheme="minorHAnsi"/>
          <w:color w:val="000000" w:themeColor="text1"/>
          <w:shd w:val="clear" w:color="auto" w:fill="FFFFFF"/>
        </w:rPr>
        <w:t>analyze</w:t>
      </w:r>
      <w:r w:rsidR="00A17A2B">
        <w:rPr>
          <w:rFonts w:eastAsia="Times New Roman" w:cstheme="minorHAnsi"/>
          <w:color w:val="000000" w:themeColor="text1"/>
          <w:shd w:val="clear" w:color="auto" w:fill="FFFFFF"/>
        </w:rPr>
        <w:t xml:space="preserve"> the political economy of health, using hunger, substance </w:t>
      </w:r>
      <w:proofErr w:type="gramStart"/>
      <w:r w:rsidR="00A17A2B">
        <w:rPr>
          <w:rFonts w:eastAsia="Times New Roman" w:cstheme="minorHAnsi"/>
          <w:color w:val="000000" w:themeColor="text1"/>
          <w:shd w:val="clear" w:color="auto" w:fill="FFFFFF"/>
        </w:rPr>
        <w:t>ab(</w:t>
      </w:r>
      <w:proofErr w:type="gramEnd"/>
      <w:r w:rsidR="00A17A2B">
        <w:rPr>
          <w:rFonts w:eastAsia="Times New Roman" w:cstheme="minorHAnsi"/>
          <w:color w:val="000000" w:themeColor="text1"/>
          <w:shd w:val="clear" w:color="auto" w:fill="FFFFFF"/>
        </w:rPr>
        <w:t>use) and mental health as case studies of how structural factors affect the health of individual and social bodies.</w:t>
      </w:r>
    </w:p>
    <w:p w14:paraId="4A2556C8" w14:textId="10C21724" w:rsidR="000D7AC5" w:rsidRDefault="00A17A2B" w:rsidP="00176DA4">
      <w:pPr>
        <w:spacing w:after="0"/>
        <w:outlineLvl w:val="3"/>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Our third unit will</w:t>
      </w:r>
      <w:r w:rsidR="00A47CAB">
        <w:rPr>
          <w:rFonts w:eastAsia="Times New Roman" w:cstheme="minorHAnsi"/>
          <w:color w:val="000000" w:themeColor="text1"/>
          <w:shd w:val="clear" w:color="auto" w:fill="FFFFFF"/>
        </w:rPr>
        <w:t xml:space="preserve"> examine global health</w:t>
      </w:r>
      <w:r w:rsidR="00C65EDB">
        <w:rPr>
          <w:rFonts w:eastAsia="Times New Roman" w:cstheme="minorHAnsi"/>
          <w:color w:val="000000" w:themeColor="text1"/>
          <w:shd w:val="clear" w:color="auto" w:fill="FFFFFF"/>
        </w:rPr>
        <w:t xml:space="preserve">, </w:t>
      </w:r>
      <w:r w:rsidR="00532B17">
        <w:rPr>
          <w:rFonts w:eastAsia="Times New Roman" w:cstheme="minorHAnsi"/>
          <w:color w:val="000000" w:themeColor="text1"/>
          <w:shd w:val="clear" w:color="auto" w:fill="FFFFFF"/>
        </w:rPr>
        <w:t xml:space="preserve">concentrating </w:t>
      </w:r>
      <w:r w:rsidR="00C65EDB">
        <w:rPr>
          <w:rFonts w:eastAsia="Times New Roman" w:cstheme="minorHAnsi"/>
          <w:color w:val="000000" w:themeColor="text1"/>
          <w:shd w:val="clear" w:color="auto" w:fill="FFFFFF"/>
        </w:rPr>
        <w:t xml:space="preserve">on HIV/AIDS and reproductive health. We will conclude by considering </w:t>
      </w:r>
      <w:r w:rsidR="00DC3EB1">
        <w:rPr>
          <w:rFonts w:eastAsia="Times New Roman" w:cstheme="minorHAnsi"/>
          <w:color w:val="000000" w:themeColor="text1"/>
          <w:shd w:val="clear" w:color="auto" w:fill="FFFFFF"/>
        </w:rPr>
        <w:t xml:space="preserve"> </w:t>
      </w:r>
      <w:r w:rsidR="00C65EDB">
        <w:rPr>
          <w:rFonts w:eastAsia="Times New Roman" w:cstheme="minorHAnsi"/>
          <w:color w:val="000000" w:themeColor="text1"/>
          <w:shd w:val="clear" w:color="auto" w:fill="FFFFFF"/>
        </w:rPr>
        <w:t xml:space="preserve">health-care </w:t>
      </w:r>
      <w:r w:rsidR="00A67DB1">
        <w:rPr>
          <w:rFonts w:eastAsia="Times New Roman" w:cstheme="minorHAnsi"/>
          <w:color w:val="000000" w:themeColor="text1"/>
          <w:shd w:val="clear" w:color="auto" w:fill="FFFFFF"/>
        </w:rPr>
        <w:t>and health policy in the US</w:t>
      </w:r>
      <w:r w:rsidR="00532B17">
        <w:rPr>
          <w:rFonts w:eastAsia="Times New Roman" w:cstheme="minorHAnsi"/>
          <w:color w:val="000000" w:themeColor="text1"/>
          <w:shd w:val="clear" w:color="auto" w:fill="FFFFFF"/>
        </w:rPr>
        <w:t xml:space="preserve"> today</w:t>
      </w:r>
      <w:r w:rsidR="00C65EDB">
        <w:rPr>
          <w:rFonts w:eastAsia="Times New Roman" w:cstheme="minorHAnsi"/>
          <w:color w:val="000000" w:themeColor="text1"/>
          <w:shd w:val="clear" w:color="auto" w:fill="FFFFFF"/>
        </w:rPr>
        <w:t>, in</w:t>
      </w:r>
      <w:r w:rsidR="00DC3EB1">
        <w:rPr>
          <w:rFonts w:eastAsia="Times New Roman" w:cstheme="minorHAnsi"/>
          <w:color w:val="000000" w:themeColor="text1"/>
          <w:shd w:val="clear" w:color="auto" w:fill="FFFFFF"/>
        </w:rPr>
        <w:t>cluding questions of commodification</w:t>
      </w:r>
      <w:r w:rsidR="00C65EDB">
        <w:rPr>
          <w:rFonts w:eastAsia="Times New Roman" w:cstheme="minorHAnsi"/>
          <w:color w:val="000000" w:themeColor="text1"/>
          <w:shd w:val="clear" w:color="auto" w:fill="FFFFFF"/>
        </w:rPr>
        <w:t>, medical pluralism, and environmental health.</w:t>
      </w:r>
    </w:p>
    <w:p w14:paraId="4A2556C9" w14:textId="6225C4BB" w:rsidR="00E116EC" w:rsidRPr="00E470C6" w:rsidRDefault="00A8490D" w:rsidP="00C65EDB">
      <w:pPr>
        <w:spacing w:before="120"/>
        <w:rPr>
          <w:rFonts w:eastAsia="Times New Roman" w:cstheme="minorHAnsi"/>
          <w:color w:val="000000" w:themeColor="text1"/>
          <w:shd w:val="clear" w:color="auto" w:fill="FFFFFF"/>
        </w:rPr>
      </w:pPr>
      <w:r w:rsidRPr="00E470C6">
        <w:rPr>
          <w:rFonts w:eastAsia="Times New Roman" w:cstheme="minorHAnsi"/>
          <w:color w:val="000000" w:themeColor="text1"/>
          <w:shd w:val="clear" w:color="auto" w:fill="FFFFFF"/>
        </w:rPr>
        <w:t xml:space="preserve">A hallmark of medical anthropology is an interest in alleviating suffering, improving well-being, and contributing to the development of health-care practices </w:t>
      </w:r>
      <w:r w:rsidR="00BE14C5">
        <w:rPr>
          <w:rFonts w:eastAsia="Times New Roman" w:cstheme="minorHAnsi"/>
          <w:color w:val="000000" w:themeColor="text1"/>
          <w:shd w:val="clear" w:color="auto" w:fill="FFFFFF"/>
        </w:rPr>
        <w:t xml:space="preserve">and </w:t>
      </w:r>
      <w:r w:rsidRPr="00E470C6">
        <w:rPr>
          <w:rFonts w:eastAsia="Times New Roman" w:cstheme="minorHAnsi"/>
          <w:color w:val="000000" w:themeColor="text1"/>
          <w:shd w:val="clear" w:color="auto" w:fill="FFFFFF"/>
        </w:rPr>
        <w:t xml:space="preserve">public policies that reduce health disparities at local and global levels. </w:t>
      </w:r>
      <w:r w:rsidR="003A4B96" w:rsidRPr="00E470C6">
        <w:rPr>
          <w:rFonts w:eastAsia="Times New Roman" w:cstheme="minorHAnsi"/>
          <w:color w:val="000000" w:themeColor="text1"/>
          <w:shd w:val="clear" w:color="auto" w:fill="FFFFFF"/>
        </w:rPr>
        <w:t>W</w:t>
      </w:r>
      <w:r w:rsidR="00E116EC" w:rsidRPr="00E470C6">
        <w:rPr>
          <w:rFonts w:eastAsia="Times New Roman" w:cstheme="minorHAnsi"/>
          <w:color w:val="000000" w:themeColor="text1"/>
          <w:shd w:val="clear" w:color="auto" w:fill="FFFFFF"/>
        </w:rPr>
        <w:t>e will</w:t>
      </w:r>
      <w:r w:rsidR="003A4B96" w:rsidRPr="00E470C6">
        <w:rPr>
          <w:rFonts w:eastAsia="Times New Roman" w:cstheme="minorHAnsi"/>
          <w:color w:val="000000" w:themeColor="text1"/>
          <w:shd w:val="clear" w:color="auto" w:fill="FFFFFF"/>
        </w:rPr>
        <w:t xml:space="preserve"> accordingly</w:t>
      </w:r>
      <w:r w:rsidR="00E116EC" w:rsidRPr="00E470C6">
        <w:rPr>
          <w:rFonts w:eastAsia="Times New Roman" w:cstheme="minorHAnsi"/>
          <w:color w:val="000000" w:themeColor="text1"/>
          <w:shd w:val="clear" w:color="auto" w:fill="FFFFFF"/>
        </w:rPr>
        <w:t xml:space="preserve"> place particular attention on the role medical anthropologist</w:t>
      </w:r>
      <w:r w:rsidR="005E1EB3">
        <w:rPr>
          <w:rFonts w:eastAsia="Times New Roman" w:cstheme="minorHAnsi"/>
          <w:color w:val="000000" w:themeColor="text1"/>
          <w:shd w:val="clear" w:color="auto" w:fill="FFFFFF"/>
        </w:rPr>
        <w:t>s have played in responding to p</w:t>
      </w:r>
      <w:r w:rsidR="00E116EC" w:rsidRPr="00E470C6">
        <w:rPr>
          <w:rFonts w:eastAsia="Times New Roman" w:cstheme="minorHAnsi"/>
          <w:color w:val="000000" w:themeColor="text1"/>
          <w:shd w:val="clear" w:color="auto" w:fill="FFFFFF"/>
        </w:rPr>
        <w:t>ublic policy issues</w:t>
      </w:r>
      <w:r w:rsidR="005E1EB3">
        <w:rPr>
          <w:rFonts w:eastAsia="Times New Roman" w:cstheme="minorHAnsi"/>
          <w:color w:val="000000" w:themeColor="text1"/>
          <w:shd w:val="clear" w:color="auto" w:fill="FFFFFF"/>
        </w:rPr>
        <w:t xml:space="preserve">. </w:t>
      </w:r>
      <w:r w:rsidR="00E116EC" w:rsidRPr="00E470C6">
        <w:rPr>
          <w:rFonts w:eastAsia="Times New Roman" w:cstheme="minorHAnsi"/>
          <w:color w:val="000000" w:themeColor="text1"/>
          <w:shd w:val="clear" w:color="auto" w:fill="FFFFFF"/>
        </w:rPr>
        <w:t xml:space="preserve">This focus on practicing anthropology will extend to the writing assignments for this course, which </w:t>
      </w:r>
      <w:r w:rsidR="00532B17">
        <w:rPr>
          <w:rFonts w:eastAsia="Times New Roman" w:cstheme="minorHAnsi"/>
          <w:color w:val="000000" w:themeColor="text1"/>
          <w:shd w:val="clear" w:color="auto" w:fill="FFFFFF"/>
        </w:rPr>
        <w:t>emphasize</w:t>
      </w:r>
      <w:r w:rsidR="00BE14C5">
        <w:rPr>
          <w:rFonts w:eastAsia="Times New Roman" w:cstheme="minorHAnsi"/>
          <w:color w:val="000000" w:themeColor="text1"/>
          <w:shd w:val="clear" w:color="auto" w:fill="FFFFFF"/>
        </w:rPr>
        <w:t xml:space="preserve"> </w:t>
      </w:r>
      <w:r w:rsidR="003A4B96" w:rsidRPr="00E470C6">
        <w:rPr>
          <w:rFonts w:eastAsia="Times New Roman" w:cstheme="minorHAnsi"/>
          <w:color w:val="000000" w:themeColor="text1"/>
          <w:shd w:val="clear" w:color="auto" w:fill="FFFFFF"/>
        </w:rPr>
        <w:t xml:space="preserve">writing </w:t>
      </w:r>
      <w:r w:rsidR="00E116EC" w:rsidRPr="00E470C6">
        <w:rPr>
          <w:rFonts w:eastAsia="Times New Roman" w:cstheme="minorHAnsi"/>
          <w:color w:val="000000" w:themeColor="text1"/>
          <w:shd w:val="clear" w:color="auto" w:fill="FFFFFF"/>
        </w:rPr>
        <w:t>that ha</w:t>
      </w:r>
      <w:r w:rsidR="00BE14C5">
        <w:rPr>
          <w:rFonts w:eastAsia="Times New Roman" w:cstheme="minorHAnsi"/>
          <w:color w:val="000000" w:themeColor="text1"/>
          <w:shd w:val="clear" w:color="auto" w:fill="FFFFFF"/>
        </w:rPr>
        <w:t>s</w:t>
      </w:r>
      <w:r w:rsidR="00E116EC" w:rsidRPr="00E470C6">
        <w:rPr>
          <w:rFonts w:eastAsia="Times New Roman" w:cstheme="minorHAnsi"/>
          <w:color w:val="000000" w:themeColor="text1"/>
          <w:shd w:val="clear" w:color="auto" w:fill="FFFFFF"/>
        </w:rPr>
        <w:t xml:space="preserve"> utility outside of the confines of the university</w:t>
      </w:r>
      <w:r w:rsidR="00AC598C" w:rsidRPr="00E470C6">
        <w:rPr>
          <w:rFonts w:eastAsia="Times New Roman" w:cstheme="minorHAnsi"/>
          <w:color w:val="000000" w:themeColor="text1"/>
          <w:shd w:val="clear" w:color="auto" w:fill="FFFFFF"/>
        </w:rPr>
        <w:t>.</w:t>
      </w:r>
      <w:r w:rsidR="00E116EC" w:rsidRPr="00E470C6">
        <w:rPr>
          <w:rFonts w:eastAsia="Times New Roman" w:cstheme="minorHAnsi"/>
          <w:color w:val="000000" w:themeColor="text1"/>
          <w:shd w:val="clear" w:color="auto" w:fill="FFFFFF"/>
        </w:rPr>
        <w:t xml:space="preserve"> </w:t>
      </w:r>
    </w:p>
    <w:p w14:paraId="4A2556CA" w14:textId="77777777" w:rsidR="00E116EC" w:rsidRPr="00E470C6" w:rsidRDefault="00BE14C5" w:rsidP="00B01C55">
      <w:pPr>
        <w:spacing w:after="60" w:line="293" w:lineRule="atLeast"/>
        <w:outlineLvl w:val="3"/>
        <w:rPr>
          <w:rFonts w:eastAsia="Times New Roman" w:cstheme="minorHAnsi"/>
          <w:b/>
          <w:color w:val="000000" w:themeColor="text1"/>
          <w:shd w:val="clear" w:color="auto" w:fill="FFFFFF"/>
        </w:rPr>
      </w:pPr>
      <w:r>
        <w:rPr>
          <w:rFonts w:eastAsia="Times New Roman" w:cstheme="minorHAnsi"/>
          <w:b/>
          <w:color w:val="000000" w:themeColor="text1"/>
          <w:shd w:val="clear" w:color="auto" w:fill="FFFFFF"/>
        </w:rPr>
        <w:t>C</w:t>
      </w:r>
      <w:r w:rsidR="00E116EC" w:rsidRPr="00E470C6">
        <w:rPr>
          <w:rFonts w:eastAsia="Times New Roman" w:cstheme="minorHAnsi"/>
          <w:b/>
          <w:color w:val="000000" w:themeColor="text1"/>
          <w:shd w:val="clear" w:color="auto" w:fill="FFFFFF"/>
        </w:rPr>
        <w:t>ourse Learning Objectives</w:t>
      </w:r>
    </w:p>
    <w:p w14:paraId="4A2556CB" w14:textId="26D238A4" w:rsidR="00E116EC" w:rsidRPr="00E470C6" w:rsidRDefault="00E116EC" w:rsidP="00BE14C5">
      <w:pPr>
        <w:spacing w:after="40" w:line="293" w:lineRule="atLeast"/>
        <w:outlineLvl w:val="3"/>
        <w:rPr>
          <w:rFonts w:eastAsia="Times New Roman" w:cstheme="minorHAnsi"/>
          <w:color w:val="000000" w:themeColor="text1"/>
          <w:shd w:val="clear" w:color="auto" w:fill="FFFFFF"/>
        </w:rPr>
      </w:pPr>
      <w:r w:rsidRPr="00E470C6">
        <w:rPr>
          <w:rFonts w:eastAsia="Times New Roman" w:cstheme="minorHAnsi"/>
          <w:color w:val="000000" w:themeColor="text1"/>
          <w:shd w:val="clear" w:color="auto" w:fill="FFFFFF"/>
        </w:rPr>
        <w:t>B</w:t>
      </w:r>
      <w:r w:rsidR="00B8417E" w:rsidRPr="00E470C6">
        <w:rPr>
          <w:rFonts w:eastAsia="Times New Roman" w:cstheme="minorHAnsi"/>
          <w:color w:val="000000" w:themeColor="text1"/>
          <w:shd w:val="clear" w:color="auto" w:fill="FFFFFF"/>
        </w:rPr>
        <w:t xml:space="preserve">y the end of the course students will </w:t>
      </w:r>
      <w:r w:rsidRPr="00E470C6">
        <w:rPr>
          <w:rFonts w:eastAsia="Times New Roman" w:cstheme="minorHAnsi"/>
          <w:color w:val="000000" w:themeColor="text1"/>
          <w:shd w:val="clear" w:color="auto" w:fill="FFFFFF"/>
        </w:rPr>
        <w:t>understand</w:t>
      </w:r>
      <w:r w:rsidR="00DC3EB1">
        <w:rPr>
          <w:rFonts w:eastAsia="Times New Roman" w:cstheme="minorHAnsi"/>
          <w:color w:val="000000" w:themeColor="text1"/>
          <w:shd w:val="clear" w:color="auto" w:fill="FFFFFF"/>
        </w:rPr>
        <w:t xml:space="preserve"> how to</w:t>
      </w:r>
      <w:r w:rsidRPr="00E470C6">
        <w:rPr>
          <w:rFonts w:eastAsia="Times New Roman" w:cstheme="minorHAnsi"/>
          <w:color w:val="000000" w:themeColor="text1"/>
          <w:shd w:val="clear" w:color="auto" w:fill="FFFFFF"/>
        </w:rPr>
        <w:t>:</w:t>
      </w:r>
    </w:p>
    <w:p w14:paraId="4A2556CC" w14:textId="1D319B9B" w:rsidR="00B8417E" w:rsidRPr="00E470C6" w:rsidRDefault="00DC3EB1" w:rsidP="00B8417E">
      <w:pPr>
        <w:pStyle w:val="ListParagraph"/>
        <w:numPr>
          <w:ilvl w:val="0"/>
          <w:numId w:val="6"/>
        </w:numPr>
        <w:spacing w:after="0" w:line="293" w:lineRule="atLeast"/>
        <w:outlineLvl w:val="3"/>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Apply common t</w:t>
      </w:r>
      <w:r w:rsidR="00B8417E" w:rsidRPr="00E470C6">
        <w:rPr>
          <w:rFonts w:eastAsia="Times New Roman" w:cstheme="minorHAnsi"/>
          <w:color w:val="000000" w:themeColor="text1"/>
          <w:shd w:val="clear" w:color="auto" w:fill="FFFFFF"/>
        </w:rPr>
        <w:t xml:space="preserve">heoretical and methodological </w:t>
      </w:r>
      <w:r w:rsidR="003A4B96" w:rsidRPr="00E470C6">
        <w:rPr>
          <w:rFonts w:eastAsia="Times New Roman" w:cstheme="minorHAnsi"/>
          <w:color w:val="000000" w:themeColor="text1"/>
          <w:shd w:val="clear" w:color="auto" w:fill="FFFFFF"/>
        </w:rPr>
        <w:t xml:space="preserve">approaches </w:t>
      </w:r>
      <w:r>
        <w:rPr>
          <w:rFonts w:eastAsia="Times New Roman" w:cstheme="minorHAnsi"/>
          <w:color w:val="000000" w:themeColor="text1"/>
          <w:shd w:val="clear" w:color="auto" w:fill="FFFFFF"/>
        </w:rPr>
        <w:t xml:space="preserve">used </w:t>
      </w:r>
      <w:r w:rsidR="00DF1CE6">
        <w:rPr>
          <w:rFonts w:eastAsia="Times New Roman" w:cstheme="minorHAnsi"/>
          <w:color w:val="000000" w:themeColor="text1"/>
          <w:shd w:val="clear" w:color="auto" w:fill="FFFFFF"/>
        </w:rPr>
        <w:t>in</w:t>
      </w:r>
      <w:r>
        <w:rPr>
          <w:rFonts w:eastAsia="Times New Roman" w:cstheme="minorHAnsi"/>
          <w:color w:val="000000" w:themeColor="text1"/>
          <w:shd w:val="clear" w:color="auto" w:fill="FFFFFF"/>
        </w:rPr>
        <w:t xml:space="preserve"> </w:t>
      </w:r>
      <w:r w:rsidR="00442700">
        <w:rPr>
          <w:rFonts w:eastAsia="Times New Roman" w:cstheme="minorHAnsi"/>
          <w:color w:val="000000" w:themeColor="text1"/>
          <w:shd w:val="clear" w:color="auto" w:fill="FFFFFF"/>
        </w:rPr>
        <w:t>research and practice</w:t>
      </w:r>
      <w:r>
        <w:rPr>
          <w:rFonts w:eastAsia="Times New Roman" w:cstheme="minorHAnsi"/>
          <w:color w:val="000000" w:themeColor="text1"/>
          <w:shd w:val="clear" w:color="auto" w:fill="FFFFFF"/>
        </w:rPr>
        <w:t xml:space="preserve"> </w:t>
      </w:r>
    </w:p>
    <w:p w14:paraId="4A2556CD" w14:textId="6A819C34" w:rsidR="00B8417E" w:rsidRPr="00E470C6" w:rsidRDefault="00DC3EB1" w:rsidP="00B8417E">
      <w:pPr>
        <w:pStyle w:val="ListParagraph"/>
        <w:numPr>
          <w:ilvl w:val="0"/>
          <w:numId w:val="6"/>
        </w:numPr>
        <w:spacing w:after="0" w:line="293" w:lineRule="atLeast"/>
        <w:outlineLvl w:val="3"/>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A</w:t>
      </w:r>
      <w:r w:rsidR="00B8417E" w:rsidRPr="00E470C6">
        <w:rPr>
          <w:rFonts w:eastAsia="Times New Roman" w:cstheme="minorHAnsi"/>
          <w:color w:val="000000" w:themeColor="text1"/>
          <w:shd w:val="clear" w:color="auto" w:fill="FFFFFF"/>
        </w:rPr>
        <w:t>nalyze health &amp; health-care provision in different cultural and political economic settings</w:t>
      </w:r>
    </w:p>
    <w:p w14:paraId="4A2556CE" w14:textId="13CF8D34" w:rsidR="00B8417E" w:rsidRPr="00E470C6" w:rsidRDefault="00DC3EB1" w:rsidP="00B8417E">
      <w:pPr>
        <w:pStyle w:val="ListParagraph"/>
        <w:numPr>
          <w:ilvl w:val="0"/>
          <w:numId w:val="6"/>
        </w:numPr>
        <w:spacing w:after="0" w:line="293" w:lineRule="atLeast"/>
        <w:outlineLvl w:val="3"/>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Negotiate politi</w:t>
      </w:r>
      <w:r w:rsidR="00442700">
        <w:rPr>
          <w:rFonts w:eastAsia="Times New Roman" w:cstheme="minorHAnsi"/>
          <w:color w:val="000000" w:themeColor="text1"/>
          <w:shd w:val="clear" w:color="auto" w:fill="FFFFFF"/>
        </w:rPr>
        <w:t xml:space="preserve">cal charged fields like reproductive health, substance use and global health </w:t>
      </w:r>
    </w:p>
    <w:p w14:paraId="4A2556CF" w14:textId="7B74990D" w:rsidR="00B8417E" w:rsidRPr="00E470C6" w:rsidRDefault="00442700" w:rsidP="00B8417E">
      <w:pPr>
        <w:pStyle w:val="ListParagraph"/>
        <w:numPr>
          <w:ilvl w:val="0"/>
          <w:numId w:val="6"/>
        </w:numPr>
        <w:spacing w:after="0" w:line="293" w:lineRule="atLeast"/>
        <w:outlineLvl w:val="3"/>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 xml:space="preserve">Influence </w:t>
      </w:r>
      <w:r w:rsidR="00B8417E" w:rsidRPr="00E470C6">
        <w:rPr>
          <w:rFonts w:eastAsia="Times New Roman" w:cstheme="minorHAnsi"/>
          <w:color w:val="000000" w:themeColor="text1"/>
          <w:shd w:val="clear" w:color="auto" w:fill="FFFFFF"/>
        </w:rPr>
        <w:t>health</w:t>
      </w:r>
      <w:r w:rsidR="005E1EB3">
        <w:rPr>
          <w:rFonts w:eastAsia="Times New Roman" w:cstheme="minorHAnsi"/>
          <w:color w:val="000000" w:themeColor="text1"/>
          <w:shd w:val="clear" w:color="auto" w:fill="FFFFFF"/>
        </w:rPr>
        <w:t xml:space="preserve"> care</w:t>
      </w:r>
      <w:r w:rsidR="00B8417E" w:rsidRPr="00E470C6">
        <w:rPr>
          <w:rFonts w:eastAsia="Times New Roman" w:cstheme="minorHAnsi"/>
          <w:color w:val="000000" w:themeColor="text1"/>
          <w:shd w:val="clear" w:color="auto" w:fill="FFFFFF"/>
        </w:rPr>
        <w:t xml:space="preserve"> practices and public policies</w:t>
      </w:r>
      <w:r>
        <w:rPr>
          <w:rFonts w:eastAsia="Times New Roman" w:cstheme="minorHAnsi"/>
          <w:color w:val="000000" w:themeColor="text1"/>
          <w:shd w:val="clear" w:color="auto" w:fill="FFFFFF"/>
        </w:rPr>
        <w:t xml:space="preserve"> from an anthropological perspective</w:t>
      </w:r>
    </w:p>
    <w:p w14:paraId="4A2556D0" w14:textId="19D6B8E7" w:rsidR="00B8417E" w:rsidRPr="00E470C6" w:rsidRDefault="00442700" w:rsidP="00B01C55">
      <w:pPr>
        <w:pStyle w:val="ListParagraph"/>
        <w:numPr>
          <w:ilvl w:val="0"/>
          <w:numId w:val="6"/>
        </w:numPr>
        <w:spacing w:line="293" w:lineRule="atLeast"/>
        <w:outlineLvl w:val="3"/>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W</w:t>
      </w:r>
      <w:r w:rsidR="00B8417E" w:rsidRPr="00E470C6">
        <w:rPr>
          <w:rFonts w:eastAsia="Times New Roman" w:cstheme="minorHAnsi"/>
          <w:color w:val="000000" w:themeColor="text1"/>
          <w:shd w:val="clear" w:color="auto" w:fill="FFFFFF"/>
        </w:rPr>
        <w:t>rite critically and persuasively on health issues usin</w:t>
      </w:r>
      <w:r>
        <w:rPr>
          <w:rFonts w:eastAsia="Times New Roman" w:cstheme="minorHAnsi"/>
          <w:color w:val="000000" w:themeColor="text1"/>
          <w:shd w:val="clear" w:color="auto" w:fill="FFFFFF"/>
        </w:rPr>
        <w:t>g a variety of practical writing styles</w:t>
      </w:r>
    </w:p>
    <w:p w14:paraId="4A2556D2" w14:textId="77777777" w:rsidR="00B8417E" w:rsidRPr="00E470C6" w:rsidRDefault="00B8417E" w:rsidP="00B01C55">
      <w:pPr>
        <w:spacing w:after="60" w:line="293" w:lineRule="atLeast"/>
        <w:outlineLvl w:val="3"/>
        <w:rPr>
          <w:rFonts w:eastAsia="Times New Roman" w:cstheme="minorHAnsi"/>
          <w:b/>
          <w:color w:val="000000" w:themeColor="text1"/>
          <w:shd w:val="clear" w:color="auto" w:fill="FFFFFF"/>
        </w:rPr>
      </w:pPr>
      <w:r w:rsidRPr="00E470C6">
        <w:rPr>
          <w:rFonts w:eastAsia="Times New Roman" w:cstheme="minorHAnsi"/>
          <w:b/>
          <w:color w:val="000000" w:themeColor="text1"/>
          <w:shd w:val="clear" w:color="auto" w:fill="FFFFFF"/>
        </w:rPr>
        <w:lastRenderedPageBreak/>
        <w:t>Course Readings</w:t>
      </w:r>
    </w:p>
    <w:p w14:paraId="4A2556D3" w14:textId="77777777" w:rsidR="00B8417E" w:rsidRPr="00E470C6" w:rsidRDefault="00B8417E" w:rsidP="00176DA4">
      <w:pPr>
        <w:pStyle w:val="Default"/>
        <w:spacing w:before="120" w:after="120" w:line="276" w:lineRule="auto"/>
        <w:rPr>
          <w:rFonts w:asciiTheme="minorHAnsi" w:hAnsiTheme="minorHAnsi"/>
          <w:sz w:val="22"/>
          <w:szCs w:val="22"/>
        </w:rPr>
      </w:pPr>
      <w:r w:rsidRPr="00E470C6">
        <w:rPr>
          <w:rFonts w:asciiTheme="minorHAnsi" w:hAnsiTheme="minorHAnsi"/>
          <w:sz w:val="22"/>
          <w:szCs w:val="22"/>
        </w:rPr>
        <w:t>All class materials are available on 2DL (see below). You may either read a digital version or print a copy – th</w:t>
      </w:r>
      <w:r w:rsidR="00AC598C" w:rsidRPr="00E470C6">
        <w:rPr>
          <w:rFonts w:asciiTheme="minorHAnsi" w:hAnsiTheme="minorHAnsi"/>
          <w:sz w:val="22"/>
          <w:szCs w:val="22"/>
        </w:rPr>
        <w:t>e</w:t>
      </w:r>
      <w:r w:rsidRPr="00E470C6">
        <w:rPr>
          <w:rFonts w:asciiTheme="minorHAnsi" w:hAnsiTheme="minorHAnsi"/>
          <w:sz w:val="22"/>
          <w:szCs w:val="22"/>
        </w:rPr>
        <w:t xml:space="preserve"> choice is yours. </w:t>
      </w:r>
    </w:p>
    <w:p w14:paraId="4A2556D4" w14:textId="5C28B103" w:rsidR="00363573" w:rsidRPr="00E470C6" w:rsidRDefault="00363573" w:rsidP="00B01C55">
      <w:pPr>
        <w:pStyle w:val="Default"/>
        <w:spacing w:after="200" w:line="276" w:lineRule="auto"/>
        <w:rPr>
          <w:rFonts w:asciiTheme="minorHAnsi" w:hAnsiTheme="minorHAnsi"/>
          <w:sz w:val="22"/>
          <w:szCs w:val="22"/>
        </w:rPr>
      </w:pPr>
      <w:r w:rsidRPr="00E470C6">
        <w:rPr>
          <w:rFonts w:asciiTheme="minorHAnsi" w:hAnsiTheme="minorHAnsi"/>
          <w:sz w:val="22"/>
          <w:szCs w:val="22"/>
        </w:rPr>
        <w:t xml:space="preserve">Students will also be required </w:t>
      </w:r>
      <w:r w:rsidR="00BE14C5">
        <w:rPr>
          <w:rFonts w:asciiTheme="minorHAnsi" w:hAnsiTheme="minorHAnsi"/>
          <w:sz w:val="22"/>
          <w:szCs w:val="22"/>
        </w:rPr>
        <w:t>write a Critical Book Review (see Assignment 4 below) on a</w:t>
      </w:r>
      <w:r w:rsidR="00AC598C" w:rsidRPr="00E470C6">
        <w:rPr>
          <w:rFonts w:asciiTheme="minorHAnsi" w:hAnsiTheme="minorHAnsi"/>
          <w:sz w:val="22"/>
          <w:szCs w:val="22"/>
        </w:rPr>
        <w:t xml:space="preserve"> </w:t>
      </w:r>
      <w:r w:rsidR="00176DA4">
        <w:rPr>
          <w:rFonts w:asciiTheme="minorHAnsi" w:hAnsiTheme="minorHAnsi"/>
          <w:sz w:val="22"/>
          <w:szCs w:val="22"/>
        </w:rPr>
        <w:t xml:space="preserve">full-length, </w:t>
      </w:r>
      <w:r w:rsidR="00AC598C" w:rsidRPr="00E470C6">
        <w:rPr>
          <w:rFonts w:asciiTheme="minorHAnsi" w:hAnsiTheme="minorHAnsi"/>
          <w:sz w:val="22"/>
          <w:szCs w:val="22"/>
        </w:rPr>
        <w:t xml:space="preserve">health-related </w:t>
      </w:r>
      <w:r w:rsidRPr="00E470C6">
        <w:rPr>
          <w:rFonts w:asciiTheme="minorHAnsi" w:hAnsiTheme="minorHAnsi"/>
          <w:sz w:val="22"/>
          <w:szCs w:val="22"/>
        </w:rPr>
        <w:t xml:space="preserve">ethnography or </w:t>
      </w:r>
      <w:r w:rsidR="00AC598C" w:rsidRPr="00E470C6">
        <w:rPr>
          <w:rFonts w:asciiTheme="minorHAnsi" w:hAnsiTheme="minorHAnsi"/>
          <w:sz w:val="22"/>
          <w:szCs w:val="22"/>
        </w:rPr>
        <w:t>anthropologically grounded policy work</w:t>
      </w:r>
      <w:r w:rsidRPr="00E470C6">
        <w:rPr>
          <w:rFonts w:asciiTheme="minorHAnsi" w:hAnsiTheme="minorHAnsi"/>
          <w:sz w:val="22"/>
          <w:szCs w:val="22"/>
        </w:rPr>
        <w:t xml:space="preserve">. A list of possible books </w:t>
      </w:r>
      <w:r w:rsidR="00DF1CE6">
        <w:rPr>
          <w:rFonts w:asciiTheme="minorHAnsi" w:hAnsiTheme="minorHAnsi"/>
          <w:sz w:val="22"/>
          <w:szCs w:val="22"/>
        </w:rPr>
        <w:t xml:space="preserve">is </w:t>
      </w:r>
      <w:r w:rsidRPr="00E470C6">
        <w:rPr>
          <w:rFonts w:asciiTheme="minorHAnsi" w:hAnsiTheme="minorHAnsi"/>
          <w:sz w:val="22"/>
          <w:szCs w:val="22"/>
        </w:rPr>
        <w:t xml:space="preserve">posted on D2L. Students may also, </w:t>
      </w:r>
      <w:r w:rsidRPr="00E470C6">
        <w:rPr>
          <w:rFonts w:asciiTheme="minorHAnsi" w:hAnsiTheme="minorHAnsi"/>
          <w:sz w:val="22"/>
          <w:szCs w:val="22"/>
          <w:u w:val="single"/>
        </w:rPr>
        <w:t>with prior approval of the instructor</w:t>
      </w:r>
      <w:r w:rsidRPr="00E470C6">
        <w:rPr>
          <w:rFonts w:asciiTheme="minorHAnsi" w:hAnsiTheme="minorHAnsi"/>
          <w:sz w:val="22"/>
          <w:szCs w:val="22"/>
        </w:rPr>
        <w:t>, select a book not on my list</w:t>
      </w:r>
      <w:r w:rsidR="00306F32" w:rsidRPr="00E470C6">
        <w:rPr>
          <w:rFonts w:asciiTheme="minorHAnsi" w:hAnsiTheme="minorHAnsi"/>
          <w:sz w:val="22"/>
          <w:szCs w:val="22"/>
        </w:rPr>
        <w:t>.</w:t>
      </w:r>
      <w:r w:rsidR="00442700">
        <w:rPr>
          <w:rFonts w:asciiTheme="minorHAnsi" w:hAnsiTheme="minorHAnsi"/>
          <w:sz w:val="22"/>
          <w:szCs w:val="22"/>
        </w:rPr>
        <w:t xml:space="preserve"> I recommend you talk to me about your book selection – it’s a big time commitment, so I’d like to tailor the assignment to meet your specific interests and needs.</w:t>
      </w:r>
    </w:p>
    <w:p w14:paraId="4A2556D6" w14:textId="77777777" w:rsidR="000F4806" w:rsidRPr="00E470C6" w:rsidRDefault="000F4806" w:rsidP="00075E9E">
      <w:pPr>
        <w:pStyle w:val="Default"/>
        <w:spacing w:after="120"/>
        <w:rPr>
          <w:rFonts w:asciiTheme="minorHAnsi" w:hAnsiTheme="minorHAnsi"/>
          <w:b/>
          <w:sz w:val="22"/>
          <w:szCs w:val="22"/>
          <w:u w:val="single"/>
        </w:rPr>
      </w:pPr>
      <w:r w:rsidRPr="00E470C6">
        <w:rPr>
          <w:rFonts w:asciiTheme="minorHAnsi" w:hAnsiTheme="minorHAnsi"/>
          <w:b/>
          <w:sz w:val="22"/>
          <w:szCs w:val="22"/>
          <w:u w:val="single"/>
        </w:rPr>
        <w:t xml:space="preserve">Expectations </w:t>
      </w:r>
      <w:r w:rsidR="00075E9E" w:rsidRPr="00E470C6">
        <w:rPr>
          <w:rFonts w:asciiTheme="minorHAnsi" w:hAnsiTheme="minorHAnsi"/>
          <w:b/>
          <w:sz w:val="22"/>
          <w:szCs w:val="22"/>
          <w:u w:val="single"/>
        </w:rPr>
        <w:t xml:space="preserve">&amp; </w:t>
      </w:r>
      <w:r w:rsidRPr="00E470C6">
        <w:rPr>
          <w:rFonts w:asciiTheme="minorHAnsi" w:hAnsiTheme="minorHAnsi"/>
          <w:b/>
          <w:sz w:val="22"/>
          <w:szCs w:val="22"/>
          <w:u w:val="single"/>
        </w:rPr>
        <w:t>Assignments</w:t>
      </w:r>
      <w:r w:rsidR="00A43656" w:rsidRPr="00E470C6">
        <w:rPr>
          <w:rFonts w:asciiTheme="minorHAnsi" w:hAnsiTheme="minorHAnsi"/>
          <w:b/>
          <w:sz w:val="22"/>
          <w:szCs w:val="22"/>
          <w:u w:val="single"/>
        </w:rPr>
        <w:t xml:space="preserve"> </w:t>
      </w:r>
    </w:p>
    <w:p w14:paraId="4A2556D7" w14:textId="77777777" w:rsidR="00E2003E" w:rsidRPr="00E470C6" w:rsidRDefault="00A5642A" w:rsidP="000F4806">
      <w:pPr>
        <w:pStyle w:val="Default"/>
        <w:rPr>
          <w:rFonts w:asciiTheme="minorHAnsi" w:hAnsiTheme="minorHAnsi"/>
          <w:b/>
          <w:sz w:val="22"/>
          <w:szCs w:val="22"/>
        </w:rPr>
      </w:pPr>
      <w:r w:rsidRPr="00E470C6">
        <w:rPr>
          <w:rFonts w:asciiTheme="minorHAnsi" w:hAnsiTheme="minorHAnsi"/>
          <w:b/>
          <w:sz w:val="22"/>
          <w:szCs w:val="22"/>
        </w:rPr>
        <w:t>4</w:t>
      </w:r>
      <w:r w:rsidR="00BE14C5">
        <w:rPr>
          <w:rFonts w:asciiTheme="minorHAnsi" w:hAnsiTheme="minorHAnsi"/>
          <w:b/>
          <w:sz w:val="22"/>
          <w:szCs w:val="22"/>
        </w:rPr>
        <w:t>2</w:t>
      </w:r>
      <w:r w:rsidRPr="00E470C6">
        <w:rPr>
          <w:rFonts w:asciiTheme="minorHAnsi" w:hAnsiTheme="minorHAnsi"/>
          <w:b/>
          <w:sz w:val="22"/>
          <w:szCs w:val="22"/>
        </w:rPr>
        <w:t>5/525</w:t>
      </w:r>
      <w:r w:rsidR="00BE14C5">
        <w:rPr>
          <w:rFonts w:asciiTheme="minorHAnsi" w:hAnsiTheme="minorHAnsi"/>
          <w:b/>
          <w:sz w:val="22"/>
          <w:szCs w:val="22"/>
        </w:rPr>
        <w:t xml:space="preserve"> </w:t>
      </w:r>
      <w:r w:rsidR="00E2003E" w:rsidRPr="00E470C6">
        <w:rPr>
          <w:rFonts w:asciiTheme="minorHAnsi" w:hAnsiTheme="minorHAnsi"/>
          <w:b/>
          <w:sz w:val="22"/>
          <w:szCs w:val="22"/>
        </w:rPr>
        <w:t xml:space="preserve">Participation, </w:t>
      </w:r>
      <w:r w:rsidR="00AC598C" w:rsidRPr="00E470C6">
        <w:rPr>
          <w:rFonts w:asciiTheme="minorHAnsi" w:hAnsiTheme="minorHAnsi"/>
          <w:b/>
          <w:sz w:val="22"/>
          <w:szCs w:val="22"/>
        </w:rPr>
        <w:t xml:space="preserve">Classroom Facilitation &amp; In-class Writing </w:t>
      </w:r>
      <w:r w:rsidR="00E2003E" w:rsidRPr="00E470C6">
        <w:rPr>
          <w:rFonts w:asciiTheme="minorHAnsi" w:hAnsiTheme="minorHAnsi"/>
          <w:b/>
          <w:sz w:val="22"/>
          <w:szCs w:val="22"/>
        </w:rPr>
        <w:t>(30</w:t>
      </w:r>
      <w:r w:rsidR="00AC598C" w:rsidRPr="00E470C6">
        <w:rPr>
          <w:rFonts w:asciiTheme="minorHAnsi" w:hAnsiTheme="minorHAnsi"/>
          <w:b/>
          <w:sz w:val="22"/>
          <w:szCs w:val="22"/>
        </w:rPr>
        <w:t xml:space="preserve"> points</w:t>
      </w:r>
      <w:r w:rsidR="00E2003E" w:rsidRPr="00E470C6">
        <w:rPr>
          <w:rFonts w:asciiTheme="minorHAnsi" w:hAnsiTheme="minorHAnsi"/>
          <w:b/>
          <w:sz w:val="22"/>
          <w:szCs w:val="22"/>
        </w:rPr>
        <w:t>)</w:t>
      </w:r>
    </w:p>
    <w:p w14:paraId="4A2556D8" w14:textId="17E3B5D7" w:rsidR="000F4806" w:rsidRPr="00E470C6" w:rsidRDefault="000F4806" w:rsidP="00BE14C5">
      <w:pPr>
        <w:pStyle w:val="Default"/>
        <w:spacing w:before="120"/>
        <w:rPr>
          <w:rFonts w:asciiTheme="minorHAnsi" w:hAnsiTheme="minorHAnsi"/>
          <w:sz w:val="22"/>
          <w:szCs w:val="22"/>
        </w:rPr>
      </w:pPr>
      <w:bookmarkStart w:id="0" w:name="_GoBack"/>
      <w:bookmarkEnd w:id="0"/>
      <w:r w:rsidRPr="00E470C6">
        <w:rPr>
          <w:rFonts w:asciiTheme="minorHAnsi" w:hAnsiTheme="minorHAnsi"/>
          <w:sz w:val="22"/>
          <w:szCs w:val="22"/>
          <w:u w:val="single"/>
        </w:rPr>
        <w:t>Participation</w:t>
      </w:r>
      <w:r w:rsidRPr="00E470C6">
        <w:rPr>
          <w:rFonts w:asciiTheme="minorHAnsi" w:hAnsiTheme="minorHAnsi"/>
          <w:sz w:val="22"/>
          <w:szCs w:val="22"/>
        </w:rPr>
        <w:t xml:space="preserve"> (</w:t>
      </w:r>
      <w:r w:rsidR="005E1EB3">
        <w:rPr>
          <w:rFonts w:asciiTheme="minorHAnsi" w:hAnsiTheme="minorHAnsi"/>
          <w:sz w:val="22"/>
          <w:szCs w:val="22"/>
        </w:rPr>
        <w:t>20</w:t>
      </w:r>
      <w:r w:rsidR="00A54FCE">
        <w:rPr>
          <w:rFonts w:asciiTheme="minorHAnsi" w:hAnsiTheme="minorHAnsi"/>
          <w:sz w:val="22"/>
          <w:szCs w:val="22"/>
        </w:rPr>
        <w:t xml:space="preserve"> points, </w:t>
      </w:r>
      <w:r w:rsidR="005E1EB3">
        <w:rPr>
          <w:rFonts w:asciiTheme="minorHAnsi" w:hAnsiTheme="minorHAnsi"/>
          <w:sz w:val="22"/>
          <w:szCs w:val="22"/>
        </w:rPr>
        <w:t>20</w:t>
      </w:r>
      <w:r w:rsidR="00A54FCE">
        <w:rPr>
          <w:rFonts w:asciiTheme="minorHAnsi" w:hAnsiTheme="minorHAnsi"/>
          <w:sz w:val="22"/>
          <w:szCs w:val="22"/>
        </w:rPr>
        <w:t>%</w:t>
      </w:r>
      <w:r w:rsidR="0041398D" w:rsidRPr="00E470C6">
        <w:rPr>
          <w:rFonts w:asciiTheme="minorHAnsi" w:hAnsiTheme="minorHAnsi"/>
          <w:sz w:val="22"/>
          <w:szCs w:val="22"/>
        </w:rPr>
        <w:t>)</w:t>
      </w:r>
    </w:p>
    <w:p w14:paraId="4A2556D9" w14:textId="77777777" w:rsidR="000F4806" w:rsidRPr="00E470C6" w:rsidRDefault="000F4806" w:rsidP="00176DA4">
      <w:pPr>
        <w:pStyle w:val="Default"/>
        <w:spacing w:before="40" w:after="80" w:line="276" w:lineRule="auto"/>
        <w:rPr>
          <w:rFonts w:asciiTheme="minorHAnsi" w:hAnsiTheme="minorHAnsi"/>
          <w:sz w:val="22"/>
          <w:szCs w:val="22"/>
        </w:rPr>
      </w:pPr>
      <w:r w:rsidRPr="00E470C6">
        <w:rPr>
          <w:rFonts w:asciiTheme="minorHAnsi" w:hAnsiTheme="minorHAnsi"/>
          <w:sz w:val="22"/>
          <w:szCs w:val="22"/>
        </w:rPr>
        <w:t xml:space="preserve">This course is a </w:t>
      </w:r>
      <w:r w:rsidRPr="00BE2DED">
        <w:rPr>
          <w:rFonts w:asciiTheme="minorHAnsi" w:hAnsiTheme="minorHAnsi"/>
          <w:b/>
          <w:sz w:val="22"/>
          <w:szCs w:val="22"/>
        </w:rPr>
        <w:t>discussion-based seminar</w:t>
      </w:r>
      <w:r w:rsidRPr="00E470C6">
        <w:rPr>
          <w:rFonts w:asciiTheme="minorHAnsi" w:hAnsiTheme="minorHAnsi"/>
          <w:sz w:val="22"/>
          <w:szCs w:val="22"/>
        </w:rPr>
        <w:t xml:space="preserve">. You are responsible for reading the assigned materials before class and coming ready to discuss. </w:t>
      </w:r>
      <w:r w:rsidRPr="00BE2DED">
        <w:rPr>
          <w:rFonts w:asciiTheme="minorHAnsi" w:hAnsiTheme="minorHAnsi"/>
          <w:b/>
          <w:sz w:val="22"/>
          <w:szCs w:val="22"/>
          <w:u w:val="single"/>
        </w:rPr>
        <w:t>I repeat</w:t>
      </w:r>
      <w:r w:rsidRPr="00BE2DED">
        <w:rPr>
          <w:rFonts w:asciiTheme="minorHAnsi" w:hAnsiTheme="minorHAnsi"/>
          <w:b/>
          <w:sz w:val="22"/>
          <w:szCs w:val="22"/>
        </w:rPr>
        <w:t xml:space="preserve">, </w:t>
      </w:r>
      <w:r w:rsidRPr="00BE2DED">
        <w:rPr>
          <w:rFonts w:asciiTheme="minorHAnsi" w:hAnsiTheme="minorHAnsi"/>
          <w:b/>
          <w:sz w:val="22"/>
          <w:szCs w:val="22"/>
          <w:u w:val="single"/>
        </w:rPr>
        <w:t>you are expected to come to class having done the readings</w:t>
      </w:r>
      <w:r w:rsidRPr="00E470C6">
        <w:rPr>
          <w:rFonts w:asciiTheme="minorHAnsi" w:hAnsiTheme="minorHAnsi"/>
          <w:sz w:val="22"/>
          <w:szCs w:val="22"/>
        </w:rPr>
        <w:t>. Given that this is a reading intensive course, you shou</w:t>
      </w:r>
      <w:r w:rsidR="00D45400">
        <w:rPr>
          <w:rFonts w:asciiTheme="minorHAnsi" w:hAnsiTheme="minorHAnsi"/>
          <w:sz w:val="22"/>
          <w:szCs w:val="22"/>
        </w:rPr>
        <w:t>ld read strategically. Focus on</w:t>
      </w:r>
      <w:r w:rsidRPr="00E470C6">
        <w:rPr>
          <w:rFonts w:asciiTheme="minorHAnsi" w:hAnsiTheme="minorHAnsi"/>
          <w:sz w:val="22"/>
          <w:szCs w:val="22"/>
        </w:rPr>
        <w:t xml:space="preserve"> key concepts and arguments, and don’t get bogged in all the details unless they interest you. </w:t>
      </w:r>
    </w:p>
    <w:p w14:paraId="49A4546A" w14:textId="181AE60F" w:rsidR="00B01C55" w:rsidRDefault="000F4806" w:rsidP="00B01C55">
      <w:pPr>
        <w:pStyle w:val="Default"/>
        <w:spacing w:after="120" w:line="276" w:lineRule="auto"/>
        <w:rPr>
          <w:rFonts w:asciiTheme="minorHAnsi" w:hAnsiTheme="minorHAnsi"/>
          <w:sz w:val="22"/>
          <w:szCs w:val="22"/>
        </w:rPr>
      </w:pPr>
      <w:r w:rsidRPr="00BE2DED">
        <w:rPr>
          <w:rFonts w:asciiTheme="minorHAnsi" w:hAnsiTheme="minorHAnsi"/>
          <w:sz w:val="22"/>
          <w:szCs w:val="22"/>
          <w:u w:val="single"/>
        </w:rPr>
        <w:t>Everyone is expected to participate in classroom discussions</w:t>
      </w:r>
      <w:r w:rsidRPr="00E470C6">
        <w:rPr>
          <w:rFonts w:asciiTheme="minorHAnsi" w:hAnsiTheme="minorHAnsi"/>
          <w:sz w:val="22"/>
          <w:szCs w:val="22"/>
        </w:rPr>
        <w:t xml:space="preserve">. This doesn’t just mean talking, but also active listening. If you are on the shy side, push yourself to talk; if you are on the talky side, consciously step back </w:t>
      </w:r>
      <w:r w:rsidR="00D45400">
        <w:rPr>
          <w:rFonts w:asciiTheme="minorHAnsi" w:hAnsiTheme="minorHAnsi"/>
          <w:sz w:val="22"/>
          <w:szCs w:val="22"/>
        </w:rPr>
        <w:t xml:space="preserve">and </w:t>
      </w:r>
      <w:r w:rsidR="005E1EB3">
        <w:rPr>
          <w:rFonts w:asciiTheme="minorHAnsi" w:hAnsiTheme="minorHAnsi"/>
          <w:sz w:val="22"/>
          <w:szCs w:val="22"/>
        </w:rPr>
        <w:t>let your classmates shine. Be prepared for me to</w:t>
      </w:r>
      <w:r w:rsidR="00D45400">
        <w:rPr>
          <w:rFonts w:asciiTheme="minorHAnsi" w:hAnsiTheme="minorHAnsi"/>
          <w:sz w:val="22"/>
          <w:szCs w:val="22"/>
        </w:rPr>
        <w:t xml:space="preserve"> call on you or ask you to let one of your classmates speak.</w:t>
      </w:r>
    </w:p>
    <w:p w14:paraId="4A2556DB" w14:textId="5C2FC089" w:rsidR="00E2003E" w:rsidRDefault="00E2003E" w:rsidP="00B01C55">
      <w:pPr>
        <w:pStyle w:val="Default"/>
        <w:spacing w:after="120" w:line="276" w:lineRule="auto"/>
        <w:rPr>
          <w:rFonts w:asciiTheme="minorHAnsi" w:hAnsiTheme="minorHAnsi"/>
          <w:sz w:val="22"/>
          <w:szCs w:val="22"/>
        </w:rPr>
      </w:pPr>
      <w:r w:rsidRPr="00E470C6">
        <w:rPr>
          <w:rFonts w:asciiTheme="minorHAnsi" w:hAnsiTheme="minorHAnsi"/>
          <w:sz w:val="22"/>
          <w:szCs w:val="22"/>
        </w:rPr>
        <w:t xml:space="preserve">Each student will be allowed </w:t>
      </w:r>
      <w:r w:rsidR="00A43656" w:rsidRPr="00176DA4">
        <w:rPr>
          <w:rFonts w:asciiTheme="minorHAnsi" w:hAnsiTheme="minorHAnsi"/>
          <w:sz w:val="22"/>
          <w:szCs w:val="22"/>
          <w:u w:val="single"/>
        </w:rPr>
        <w:t>three unexcused absences</w:t>
      </w:r>
      <w:r w:rsidR="00A43656" w:rsidRPr="00E470C6">
        <w:rPr>
          <w:rFonts w:asciiTheme="minorHAnsi" w:hAnsiTheme="minorHAnsi"/>
          <w:sz w:val="22"/>
          <w:szCs w:val="22"/>
        </w:rPr>
        <w:t xml:space="preserve"> </w:t>
      </w:r>
      <w:r w:rsidRPr="00E470C6">
        <w:rPr>
          <w:rFonts w:asciiTheme="minorHAnsi" w:hAnsiTheme="minorHAnsi"/>
          <w:sz w:val="22"/>
          <w:szCs w:val="22"/>
        </w:rPr>
        <w:t>without negatively affecting their participation grade. Any additional unexcused absences will result in a reduction of your particip</w:t>
      </w:r>
      <w:r w:rsidR="00573ADA" w:rsidRPr="00E470C6">
        <w:rPr>
          <w:rFonts w:asciiTheme="minorHAnsi" w:hAnsiTheme="minorHAnsi"/>
          <w:sz w:val="22"/>
          <w:szCs w:val="22"/>
        </w:rPr>
        <w:t xml:space="preserve">ation grade, at the rate of </w:t>
      </w:r>
      <w:r w:rsidR="00A43656" w:rsidRPr="00E470C6">
        <w:rPr>
          <w:rFonts w:asciiTheme="minorHAnsi" w:hAnsiTheme="minorHAnsi"/>
          <w:sz w:val="22"/>
          <w:szCs w:val="22"/>
        </w:rPr>
        <w:t>2 points</w:t>
      </w:r>
      <w:r w:rsidR="0041398D" w:rsidRPr="00E470C6">
        <w:rPr>
          <w:rFonts w:asciiTheme="minorHAnsi" w:hAnsiTheme="minorHAnsi"/>
          <w:sz w:val="22"/>
          <w:szCs w:val="22"/>
        </w:rPr>
        <w:t xml:space="preserve"> per class you miss</w:t>
      </w:r>
      <w:r w:rsidR="00DF1CE6">
        <w:rPr>
          <w:rFonts w:asciiTheme="minorHAnsi" w:hAnsiTheme="minorHAnsi"/>
          <w:sz w:val="22"/>
          <w:szCs w:val="22"/>
        </w:rPr>
        <w:t xml:space="preserve">. </w:t>
      </w:r>
      <w:r w:rsidR="005E1EB3">
        <w:rPr>
          <w:rFonts w:asciiTheme="minorHAnsi" w:hAnsiTheme="minorHAnsi"/>
          <w:sz w:val="22"/>
          <w:szCs w:val="22"/>
        </w:rPr>
        <w:t>After subtracting any points due to absence, I will assign a final score based on the quality of your classroom participation.</w:t>
      </w:r>
      <w:r w:rsidR="00DF1CE6">
        <w:rPr>
          <w:rFonts w:asciiTheme="minorHAnsi" w:hAnsiTheme="minorHAnsi"/>
          <w:sz w:val="22"/>
          <w:szCs w:val="22"/>
        </w:rPr>
        <w:t xml:space="preserve"> And remember, simply coming to class will not get you all the participation points.</w:t>
      </w:r>
    </w:p>
    <w:p w14:paraId="4B843C65" w14:textId="04CEEBE8" w:rsidR="00BC16F9" w:rsidRPr="00E470C6" w:rsidRDefault="00BC16F9" w:rsidP="00BC16F9">
      <w:pPr>
        <w:pStyle w:val="Default"/>
        <w:spacing w:after="200" w:line="276" w:lineRule="auto"/>
        <w:rPr>
          <w:rFonts w:asciiTheme="minorHAnsi" w:hAnsiTheme="minorHAnsi"/>
          <w:sz w:val="22"/>
          <w:szCs w:val="22"/>
        </w:rPr>
      </w:pPr>
      <w:r>
        <w:rPr>
          <w:rFonts w:asciiTheme="minorHAnsi" w:hAnsiTheme="minorHAnsi"/>
          <w:sz w:val="22"/>
          <w:szCs w:val="22"/>
        </w:rPr>
        <w:t>Should I notice that students are not completing the readings before class, I may begin giving pop quizzes on the readings. These quizzes would be scored on a credit/no credit basis. A no-credit score on a pop-quiz will result in a subtraction of 2 points from the participation grade – the same result as not coming to class.</w:t>
      </w:r>
      <w:r w:rsidR="005E1EB3">
        <w:rPr>
          <w:rFonts w:asciiTheme="minorHAnsi" w:hAnsiTheme="minorHAnsi"/>
          <w:sz w:val="22"/>
          <w:szCs w:val="22"/>
        </w:rPr>
        <w:t xml:space="preserve"> </w:t>
      </w:r>
    </w:p>
    <w:p w14:paraId="4A2556DC" w14:textId="1CB00CCB" w:rsidR="000F4806" w:rsidRPr="00E470C6" w:rsidRDefault="00456ABD" w:rsidP="00176DA4">
      <w:pPr>
        <w:pStyle w:val="Default"/>
        <w:spacing w:after="40"/>
        <w:rPr>
          <w:rFonts w:asciiTheme="minorHAnsi" w:hAnsiTheme="minorHAnsi"/>
          <w:sz w:val="22"/>
          <w:szCs w:val="22"/>
        </w:rPr>
      </w:pPr>
      <w:r w:rsidRPr="00E470C6">
        <w:rPr>
          <w:rFonts w:asciiTheme="minorHAnsi" w:hAnsiTheme="minorHAnsi"/>
          <w:sz w:val="22"/>
          <w:szCs w:val="22"/>
          <w:u w:val="single"/>
        </w:rPr>
        <w:t>Classroom Activity</w:t>
      </w:r>
      <w:r w:rsidR="00075E9E" w:rsidRPr="00E470C6">
        <w:rPr>
          <w:rFonts w:asciiTheme="minorHAnsi" w:hAnsiTheme="minorHAnsi"/>
          <w:sz w:val="22"/>
          <w:szCs w:val="22"/>
          <w:u w:val="single"/>
        </w:rPr>
        <w:t xml:space="preserve"> </w:t>
      </w:r>
      <w:r w:rsidR="000F4806" w:rsidRPr="00E470C6">
        <w:rPr>
          <w:rFonts w:asciiTheme="minorHAnsi" w:hAnsiTheme="minorHAnsi"/>
          <w:sz w:val="22"/>
          <w:szCs w:val="22"/>
          <w:u w:val="single"/>
        </w:rPr>
        <w:t>Facilitation</w:t>
      </w:r>
      <w:r w:rsidR="000F4806" w:rsidRPr="00E470C6">
        <w:rPr>
          <w:rFonts w:asciiTheme="minorHAnsi" w:hAnsiTheme="minorHAnsi"/>
          <w:sz w:val="22"/>
          <w:szCs w:val="22"/>
        </w:rPr>
        <w:t xml:space="preserve"> (</w:t>
      </w:r>
      <w:r w:rsidR="005E1EB3">
        <w:rPr>
          <w:rFonts w:asciiTheme="minorHAnsi" w:hAnsiTheme="minorHAnsi"/>
          <w:sz w:val="22"/>
          <w:szCs w:val="22"/>
        </w:rPr>
        <w:t>5</w:t>
      </w:r>
      <w:r w:rsidR="0041398D" w:rsidRPr="00E470C6">
        <w:rPr>
          <w:rFonts w:asciiTheme="minorHAnsi" w:hAnsiTheme="minorHAnsi"/>
          <w:sz w:val="22"/>
          <w:szCs w:val="22"/>
        </w:rPr>
        <w:t xml:space="preserve"> points</w:t>
      </w:r>
      <w:r w:rsidR="005E1EB3">
        <w:rPr>
          <w:rFonts w:asciiTheme="minorHAnsi" w:hAnsiTheme="minorHAnsi"/>
          <w:sz w:val="22"/>
          <w:szCs w:val="22"/>
        </w:rPr>
        <w:t>, 5</w:t>
      </w:r>
      <w:r w:rsidR="00A54FCE">
        <w:rPr>
          <w:rFonts w:asciiTheme="minorHAnsi" w:hAnsiTheme="minorHAnsi"/>
          <w:sz w:val="22"/>
          <w:szCs w:val="22"/>
        </w:rPr>
        <w:t>%</w:t>
      </w:r>
      <w:r w:rsidR="0041398D" w:rsidRPr="00E470C6">
        <w:rPr>
          <w:rFonts w:asciiTheme="minorHAnsi" w:hAnsiTheme="minorHAnsi"/>
          <w:sz w:val="22"/>
          <w:szCs w:val="22"/>
        </w:rPr>
        <w:t>)</w:t>
      </w:r>
    </w:p>
    <w:p w14:paraId="4A2556DE" w14:textId="4EAF6D45" w:rsidR="007F7424" w:rsidRPr="00E470C6" w:rsidRDefault="00DF1CE6" w:rsidP="00DF1CE6">
      <w:pPr>
        <w:pStyle w:val="Default"/>
        <w:spacing w:line="276" w:lineRule="auto"/>
        <w:rPr>
          <w:rFonts w:asciiTheme="minorHAnsi" w:hAnsiTheme="minorHAnsi"/>
          <w:sz w:val="22"/>
          <w:szCs w:val="22"/>
        </w:rPr>
      </w:pPr>
      <w:r>
        <w:rPr>
          <w:rFonts w:asciiTheme="minorHAnsi" w:hAnsiTheme="minorHAnsi"/>
          <w:sz w:val="22"/>
          <w:szCs w:val="22"/>
        </w:rPr>
        <w:t xml:space="preserve">For 12 of our classes, groups of two or three students will </w:t>
      </w:r>
      <w:r w:rsidR="007F7424" w:rsidRPr="00E470C6">
        <w:rPr>
          <w:rFonts w:asciiTheme="minorHAnsi" w:hAnsiTheme="minorHAnsi"/>
          <w:sz w:val="22"/>
          <w:szCs w:val="22"/>
        </w:rPr>
        <w:t>develop and lead a classroom activity that grows</w:t>
      </w:r>
      <w:r w:rsidR="00456ABD" w:rsidRPr="00E470C6">
        <w:rPr>
          <w:rFonts w:asciiTheme="minorHAnsi" w:hAnsiTheme="minorHAnsi"/>
          <w:sz w:val="22"/>
          <w:szCs w:val="22"/>
        </w:rPr>
        <w:t xml:space="preserve"> out of</w:t>
      </w:r>
      <w:r w:rsidR="007F7424" w:rsidRPr="00E470C6">
        <w:rPr>
          <w:rFonts w:asciiTheme="minorHAnsi" w:hAnsiTheme="minorHAnsi"/>
          <w:sz w:val="22"/>
          <w:szCs w:val="22"/>
        </w:rPr>
        <w:t xml:space="preserve"> the day’s readings. There is no required format for these activities, other than that they should take </w:t>
      </w:r>
      <w:r w:rsidR="00456ABD" w:rsidRPr="00E470C6">
        <w:rPr>
          <w:rFonts w:asciiTheme="minorHAnsi" w:hAnsiTheme="minorHAnsi"/>
          <w:sz w:val="22"/>
          <w:szCs w:val="22"/>
        </w:rPr>
        <w:t>about</w:t>
      </w:r>
      <w:r>
        <w:rPr>
          <w:rFonts w:asciiTheme="minorHAnsi" w:hAnsiTheme="minorHAnsi"/>
          <w:sz w:val="22"/>
          <w:szCs w:val="22"/>
        </w:rPr>
        <w:t xml:space="preserve"> </w:t>
      </w:r>
      <w:r w:rsidR="007F7424" w:rsidRPr="00E470C6">
        <w:rPr>
          <w:rFonts w:asciiTheme="minorHAnsi" w:hAnsiTheme="minorHAnsi"/>
          <w:sz w:val="22"/>
          <w:szCs w:val="22"/>
        </w:rPr>
        <w:t>20</w:t>
      </w:r>
      <w:r w:rsidR="00456ABD" w:rsidRPr="00E470C6">
        <w:rPr>
          <w:rFonts w:asciiTheme="minorHAnsi" w:hAnsiTheme="minorHAnsi"/>
          <w:sz w:val="22"/>
          <w:szCs w:val="22"/>
        </w:rPr>
        <w:t xml:space="preserve"> to </w:t>
      </w:r>
      <w:r w:rsidR="007F7424" w:rsidRPr="00E470C6">
        <w:rPr>
          <w:rFonts w:asciiTheme="minorHAnsi" w:hAnsiTheme="minorHAnsi"/>
          <w:sz w:val="22"/>
          <w:szCs w:val="22"/>
        </w:rPr>
        <w:t xml:space="preserve">30 minutes. </w:t>
      </w:r>
      <w:r w:rsidR="00456ABD" w:rsidRPr="00E470C6">
        <w:rPr>
          <w:rFonts w:asciiTheme="minorHAnsi" w:hAnsiTheme="minorHAnsi"/>
          <w:sz w:val="22"/>
          <w:szCs w:val="22"/>
        </w:rPr>
        <w:t xml:space="preserve"> Possible activities include watching and discussi</w:t>
      </w:r>
      <w:r w:rsidR="00D45400">
        <w:rPr>
          <w:rFonts w:asciiTheme="minorHAnsi" w:hAnsiTheme="minorHAnsi"/>
          <w:sz w:val="22"/>
          <w:szCs w:val="22"/>
        </w:rPr>
        <w:t>ng a short video from YouTube</w:t>
      </w:r>
      <w:r w:rsidR="00456ABD" w:rsidRPr="00E470C6">
        <w:rPr>
          <w:rFonts w:asciiTheme="minorHAnsi" w:hAnsiTheme="minorHAnsi"/>
          <w:sz w:val="22"/>
          <w:szCs w:val="22"/>
        </w:rPr>
        <w:t xml:space="preserve">, </w:t>
      </w:r>
      <w:r w:rsidR="00146543">
        <w:rPr>
          <w:rFonts w:asciiTheme="minorHAnsi" w:hAnsiTheme="minorHAnsi"/>
          <w:sz w:val="22"/>
          <w:szCs w:val="22"/>
        </w:rPr>
        <w:t>having s</w:t>
      </w:r>
      <w:r w:rsidR="00456ABD" w:rsidRPr="00E470C6">
        <w:rPr>
          <w:rFonts w:asciiTheme="minorHAnsi" w:hAnsiTheme="minorHAnsi"/>
          <w:sz w:val="22"/>
          <w:szCs w:val="22"/>
        </w:rPr>
        <w:t>mall or large group discussions</w:t>
      </w:r>
      <w:r w:rsidR="00146543">
        <w:rPr>
          <w:rFonts w:asciiTheme="minorHAnsi" w:hAnsiTheme="minorHAnsi"/>
          <w:sz w:val="22"/>
          <w:szCs w:val="22"/>
        </w:rPr>
        <w:t xml:space="preserve"> based on questions you develop, or enacting a dramatic exercise (e.g. a talk show</w:t>
      </w:r>
      <w:r w:rsidR="00D45400">
        <w:rPr>
          <w:rFonts w:asciiTheme="minorHAnsi" w:hAnsiTheme="minorHAnsi"/>
          <w:sz w:val="22"/>
          <w:szCs w:val="22"/>
        </w:rPr>
        <w:t xml:space="preserve"> or debate</w:t>
      </w:r>
      <w:r w:rsidR="00146543">
        <w:rPr>
          <w:rFonts w:asciiTheme="minorHAnsi" w:hAnsiTheme="minorHAnsi"/>
          <w:sz w:val="22"/>
          <w:szCs w:val="22"/>
        </w:rPr>
        <w:t>).</w:t>
      </w:r>
      <w:r w:rsidR="00456ABD" w:rsidRPr="00E470C6">
        <w:rPr>
          <w:rFonts w:asciiTheme="minorHAnsi" w:hAnsiTheme="minorHAnsi"/>
          <w:sz w:val="22"/>
          <w:szCs w:val="22"/>
        </w:rPr>
        <w:t xml:space="preserve"> Be creative – this is your chance to take the class in new directions and keep us from getting into a rut in which we </w:t>
      </w:r>
      <w:r w:rsidR="00176DA4">
        <w:rPr>
          <w:rFonts w:asciiTheme="minorHAnsi" w:hAnsiTheme="minorHAnsi"/>
          <w:sz w:val="22"/>
          <w:szCs w:val="22"/>
        </w:rPr>
        <w:t>do the same routine every class</w:t>
      </w:r>
      <w:r w:rsidR="00456ABD" w:rsidRPr="00E470C6">
        <w:rPr>
          <w:rFonts w:asciiTheme="minorHAnsi" w:hAnsiTheme="minorHAnsi"/>
          <w:sz w:val="22"/>
          <w:szCs w:val="22"/>
        </w:rPr>
        <w:t>.</w:t>
      </w:r>
    </w:p>
    <w:p w14:paraId="4A2556DF" w14:textId="71EE7C7B" w:rsidR="0041398D" w:rsidRPr="00E470C6" w:rsidRDefault="007F7424" w:rsidP="00BC21E0">
      <w:pPr>
        <w:pStyle w:val="Default"/>
        <w:spacing w:before="120" w:line="276" w:lineRule="auto"/>
        <w:rPr>
          <w:rFonts w:asciiTheme="minorHAnsi" w:hAnsiTheme="minorHAnsi"/>
          <w:sz w:val="22"/>
          <w:szCs w:val="22"/>
        </w:rPr>
      </w:pPr>
      <w:r w:rsidRPr="00E470C6">
        <w:rPr>
          <w:rFonts w:asciiTheme="minorHAnsi" w:hAnsiTheme="minorHAnsi"/>
          <w:sz w:val="22"/>
          <w:szCs w:val="22"/>
        </w:rPr>
        <w:t xml:space="preserve">Each discussion leading team will be required to </w:t>
      </w:r>
      <w:r w:rsidRPr="00E470C6">
        <w:rPr>
          <w:rFonts w:asciiTheme="minorHAnsi" w:hAnsiTheme="minorHAnsi"/>
          <w:sz w:val="22"/>
          <w:szCs w:val="22"/>
          <w:u w:val="single"/>
        </w:rPr>
        <w:t xml:space="preserve">submit their planned activity to me by 5 p.m. the day before class </w:t>
      </w:r>
      <w:r w:rsidRPr="00E470C6">
        <w:rPr>
          <w:rFonts w:asciiTheme="minorHAnsi" w:hAnsiTheme="minorHAnsi"/>
          <w:sz w:val="22"/>
          <w:szCs w:val="22"/>
        </w:rPr>
        <w:t xml:space="preserve">so I can incorporate the activity into the </w:t>
      </w:r>
      <w:r w:rsidR="00BC21E0">
        <w:rPr>
          <w:rFonts w:asciiTheme="minorHAnsi" w:hAnsiTheme="minorHAnsi"/>
          <w:sz w:val="22"/>
          <w:szCs w:val="22"/>
        </w:rPr>
        <w:t xml:space="preserve">overall plan for that day. </w:t>
      </w:r>
      <w:r w:rsidR="00146543">
        <w:rPr>
          <w:rFonts w:asciiTheme="minorHAnsi" w:hAnsiTheme="minorHAnsi"/>
          <w:sz w:val="22"/>
          <w:szCs w:val="22"/>
        </w:rPr>
        <w:t>On the first day of class I will distribute a sign-up sheet where s</w:t>
      </w:r>
      <w:r w:rsidR="00456ABD" w:rsidRPr="00E470C6">
        <w:rPr>
          <w:rFonts w:asciiTheme="minorHAnsi" w:hAnsiTheme="minorHAnsi"/>
          <w:sz w:val="22"/>
          <w:szCs w:val="22"/>
        </w:rPr>
        <w:t xml:space="preserve">tudents will select </w:t>
      </w:r>
      <w:r w:rsidR="00DF1CE6">
        <w:rPr>
          <w:rFonts w:asciiTheme="minorHAnsi" w:hAnsiTheme="minorHAnsi"/>
          <w:sz w:val="22"/>
          <w:szCs w:val="22"/>
        </w:rPr>
        <w:t>the</w:t>
      </w:r>
      <w:r w:rsidR="00456ABD" w:rsidRPr="00E470C6">
        <w:rPr>
          <w:rFonts w:asciiTheme="minorHAnsi" w:hAnsiTheme="minorHAnsi"/>
          <w:sz w:val="22"/>
          <w:szCs w:val="22"/>
        </w:rPr>
        <w:t xml:space="preserve"> class</w:t>
      </w:r>
      <w:r w:rsidR="00D45400">
        <w:rPr>
          <w:rFonts w:asciiTheme="minorHAnsi" w:hAnsiTheme="minorHAnsi"/>
          <w:sz w:val="22"/>
          <w:szCs w:val="22"/>
        </w:rPr>
        <w:t xml:space="preserve"> </w:t>
      </w:r>
      <w:r w:rsidR="00DF1CE6">
        <w:rPr>
          <w:rFonts w:asciiTheme="minorHAnsi" w:hAnsiTheme="minorHAnsi"/>
          <w:sz w:val="22"/>
          <w:szCs w:val="22"/>
        </w:rPr>
        <w:t>for</w:t>
      </w:r>
      <w:r w:rsidR="00146543">
        <w:rPr>
          <w:rFonts w:asciiTheme="minorHAnsi" w:hAnsiTheme="minorHAnsi"/>
          <w:sz w:val="22"/>
          <w:szCs w:val="22"/>
        </w:rPr>
        <w:t xml:space="preserve"> which they will facilitate an </w:t>
      </w:r>
      <w:r w:rsidR="00146543">
        <w:rPr>
          <w:rFonts w:asciiTheme="minorHAnsi" w:hAnsiTheme="minorHAnsi"/>
          <w:sz w:val="22"/>
          <w:szCs w:val="22"/>
        </w:rPr>
        <w:lastRenderedPageBreak/>
        <w:t xml:space="preserve">activity. </w:t>
      </w:r>
      <w:r w:rsidR="00BC21E0">
        <w:rPr>
          <w:rFonts w:asciiTheme="minorHAnsi" w:hAnsiTheme="minorHAnsi"/>
          <w:sz w:val="22"/>
          <w:szCs w:val="22"/>
        </w:rPr>
        <w:t xml:space="preserve">Classroom facilitation will be evaluated </w:t>
      </w:r>
      <w:r w:rsidR="00146543">
        <w:rPr>
          <w:rFonts w:asciiTheme="minorHAnsi" w:hAnsiTheme="minorHAnsi"/>
          <w:sz w:val="22"/>
          <w:szCs w:val="22"/>
        </w:rPr>
        <w:t>on a 5 point scale. Failure to submit a brief description of your planned activity by the 5 p.m. deadline will result in a loss of 2 points.</w:t>
      </w:r>
    </w:p>
    <w:p w14:paraId="4A2556E0" w14:textId="77777777" w:rsidR="007F7424" w:rsidRPr="00E470C6" w:rsidRDefault="007F7424" w:rsidP="000F4806">
      <w:pPr>
        <w:pStyle w:val="Default"/>
        <w:rPr>
          <w:rFonts w:asciiTheme="minorHAnsi" w:hAnsiTheme="minorHAnsi"/>
          <w:sz w:val="22"/>
          <w:szCs w:val="22"/>
        </w:rPr>
      </w:pPr>
    </w:p>
    <w:p w14:paraId="4A2556E1" w14:textId="61B0CB9A" w:rsidR="007F7424" w:rsidRPr="00E470C6" w:rsidRDefault="007F7424" w:rsidP="00146543">
      <w:pPr>
        <w:pStyle w:val="Default"/>
        <w:spacing w:after="40"/>
        <w:rPr>
          <w:rFonts w:asciiTheme="minorHAnsi" w:hAnsiTheme="minorHAnsi"/>
          <w:sz w:val="22"/>
          <w:szCs w:val="22"/>
        </w:rPr>
      </w:pPr>
      <w:r w:rsidRPr="00E470C6">
        <w:rPr>
          <w:rFonts w:asciiTheme="minorHAnsi" w:hAnsiTheme="minorHAnsi"/>
          <w:sz w:val="22"/>
          <w:szCs w:val="22"/>
          <w:u w:val="single"/>
        </w:rPr>
        <w:t xml:space="preserve">In-Class Writing </w:t>
      </w:r>
      <w:r w:rsidRPr="00E470C6">
        <w:rPr>
          <w:rFonts w:asciiTheme="minorHAnsi" w:hAnsiTheme="minorHAnsi"/>
          <w:sz w:val="22"/>
          <w:szCs w:val="22"/>
        </w:rPr>
        <w:t>(</w:t>
      </w:r>
      <w:r w:rsidR="00A546DC">
        <w:rPr>
          <w:rFonts w:asciiTheme="minorHAnsi" w:hAnsiTheme="minorHAnsi"/>
          <w:sz w:val="22"/>
          <w:szCs w:val="22"/>
        </w:rPr>
        <w:t>5</w:t>
      </w:r>
      <w:r w:rsidR="00176DA4">
        <w:rPr>
          <w:rFonts w:asciiTheme="minorHAnsi" w:hAnsiTheme="minorHAnsi"/>
          <w:sz w:val="22"/>
          <w:szCs w:val="22"/>
        </w:rPr>
        <w:t xml:space="preserve"> points</w:t>
      </w:r>
      <w:r w:rsidR="00A546DC">
        <w:rPr>
          <w:rFonts w:asciiTheme="minorHAnsi" w:hAnsiTheme="minorHAnsi"/>
          <w:sz w:val="22"/>
          <w:szCs w:val="22"/>
        </w:rPr>
        <w:t>, 5</w:t>
      </w:r>
      <w:r w:rsidR="00A54FCE">
        <w:rPr>
          <w:rFonts w:asciiTheme="minorHAnsi" w:hAnsiTheme="minorHAnsi"/>
          <w:sz w:val="22"/>
          <w:szCs w:val="22"/>
        </w:rPr>
        <w:t>%</w:t>
      </w:r>
      <w:r w:rsidRPr="00E470C6">
        <w:rPr>
          <w:rFonts w:asciiTheme="minorHAnsi" w:hAnsiTheme="minorHAnsi"/>
          <w:sz w:val="22"/>
          <w:szCs w:val="22"/>
        </w:rPr>
        <w:t>)</w:t>
      </w:r>
    </w:p>
    <w:p w14:paraId="4A2556E2" w14:textId="1325D214" w:rsidR="007F7424" w:rsidRPr="00E470C6" w:rsidRDefault="007F7424" w:rsidP="00B01C55">
      <w:pPr>
        <w:pStyle w:val="Default"/>
        <w:spacing w:after="200" w:line="276" w:lineRule="auto"/>
        <w:rPr>
          <w:rFonts w:asciiTheme="minorHAnsi" w:hAnsiTheme="minorHAnsi"/>
          <w:sz w:val="22"/>
          <w:szCs w:val="22"/>
        </w:rPr>
      </w:pPr>
      <w:r w:rsidRPr="00E470C6">
        <w:rPr>
          <w:rFonts w:asciiTheme="minorHAnsi" w:hAnsiTheme="minorHAnsi"/>
          <w:sz w:val="22"/>
          <w:szCs w:val="22"/>
        </w:rPr>
        <w:t>Over the cour</w:t>
      </w:r>
      <w:r w:rsidR="00456ABD" w:rsidRPr="00E470C6">
        <w:rPr>
          <w:rFonts w:asciiTheme="minorHAnsi" w:hAnsiTheme="minorHAnsi"/>
          <w:sz w:val="22"/>
          <w:szCs w:val="22"/>
        </w:rPr>
        <w:t xml:space="preserve">se of the quarter we will have seven in-class writing exercises. </w:t>
      </w:r>
      <w:r w:rsidR="0041398D" w:rsidRPr="00E470C6">
        <w:rPr>
          <w:rFonts w:asciiTheme="minorHAnsi" w:hAnsiTheme="minorHAnsi"/>
          <w:sz w:val="22"/>
          <w:szCs w:val="22"/>
        </w:rPr>
        <w:t>Exercises will be scored on a</w:t>
      </w:r>
      <w:r w:rsidRPr="00E470C6">
        <w:rPr>
          <w:rFonts w:asciiTheme="minorHAnsi" w:hAnsiTheme="minorHAnsi"/>
          <w:sz w:val="22"/>
          <w:szCs w:val="22"/>
        </w:rPr>
        <w:t xml:space="preserve"> credit/no credit basis. </w:t>
      </w:r>
      <w:r w:rsidR="00146543">
        <w:rPr>
          <w:rFonts w:asciiTheme="minorHAnsi" w:hAnsiTheme="minorHAnsi"/>
          <w:sz w:val="22"/>
          <w:szCs w:val="22"/>
        </w:rPr>
        <w:t xml:space="preserve">Students will receive </w:t>
      </w:r>
      <w:r w:rsidR="00A546DC">
        <w:rPr>
          <w:rFonts w:asciiTheme="minorHAnsi" w:hAnsiTheme="minorHAnsi"/>
          <w:sz w:val="22"/>
          <w:szCs w:val="22"/>
        </w:rPr>
        <w:t>1</w:t>
      </w:r>
      <w:r w:rsidR="00146543">
        <w:rPr>
          <w:rFonts w:asciiTheme="minorHAnsi" w:hAnsiTheme="minorHAnsi"/>
          <w:sz w:val="22"/>
          <w:szCs w:val="22"/>
        </w:rPr>
        <w:t xml:space="preserve"> point </w:t>
      </w:r>
      <w:r w:rsidR="00CE7B5A">
        <w:rPr>
          <w:rFonts w:asciiTheme="minorHAnsi" w:hAnsiTheme="minorHAnsi"/>
          <w:sz w:val="22"/>
          <w:szCs w:val="22"/>
        </w:rPr>
        <w:t xml:space="preserve">for each complete in-class writing exercise, for a maximum of </w:t>
      </w:r>
      <w:r w:rsidR="00A546DC">
        <w:rPr>
          <w:rFonts w:asciiTheme="minorHAnsi" w:hAnsiTheme="minorHAnsi"/>
          <w:sz w:val="22"/>
          <w:szCs w:val="22"/>
        </w:rPr>
        <w:t>5</w:t>
      </w:r>
      <w:r w:rsidR="00CE7B5A">
        <w:rPr>
          <w:rFonts w:asciiTheme="minorHAnsi" w:hAnsiTheme="minorHAnsi"/>
          <w:sz w:val="22"/>
          <w:szCs w:val="22"/>
        </w:rPr>
        <w:t xml:space="preserve"> points.</w:t>
      </w:r>
    </w:p>
    <w:p w14:paraId="4A2556E4" w14:textId="1F513DD0" w:rsidR="001C5D97" w:rsidRPr="00E470C6" w:rsidRDefault="00B01C55" w:rsidP="00B01C55">
      <w:pPr>
        <w:pStyle w:val="Default"/>
        <w:spacing w:after="60"/>
        <w:rPr>
          <w:rFonts w:asciiTheme="minorHAnsi" w:hAnsiTheme="minorHAnsi"/>
          <w:b/>
          <w:sz w:val="22"/>
          <w:szCs w:val="22"/>
        </w:rPr>
      </w:pPr>
      <w:r>
        <w:rPr>
          <w:rFonts w:asciiTheme="minorHAnsi" w:hAnsiTheme="minorHAnsi"/>
          <w:b/>
          <w:sz w:val="22"/>
          <w:szCs w:val="22"/>
        </w:rPr>
        <w:t>4</w:t>
      </w:r>
      <w:r w:rsidR="00CE7B5A">
        <w:rPr>
          <w:rFonts w:asciiTheme="minorHAnsi" w:hAnsiTheme="minorHAnsi"/>
          <w:b/>
          <w:sz w:val="22"/>
          <w:szCs w:val="22"/>
        </w:rPr>
        <w:t>2</w:t>
      </w:r>
      <w:r w:rsidR="00191463" w:rsidRPr="00E470C6">
        <w:rPr>
          <w:rFonts w:asciiTheme="minorHAnsi" w:hAnsiTheme="minorHAnsi"/>
          <w:b/>
          <w:sz w:val="22"/>
          <w:szCs w:val="22"/>
        </w:rPr>
        <w:t>5</w:t>
      </w:r>
      <w:r w:rsidR="003840AC">
        <w:rPr>
          <w:rFonts w:asciiTheme="minorHAnsi" w:hAnsiTheme="minorHAnsi"/>
          <w:b/>
          <w:sz w:val="22"/>
          <w:szCs w:val="22"/>
        </w:rPr>
        <w:t xml:space="preserve"> (</w:t>
      </w:r>
      <w:r w:rsidR="00191463" w:rsidRPr="00E470C6">
        <w:rPr>
          <w:rFonts w:asciiTheme="minorHAnsi" w:hAnsiTheme="minorHAnsi"/>
          <w:b/>
          <w:sz w:val="22"/>
          <w:szCs w:val="22"/>
        </w:rPr>
        <w:t>Undergraduate</w:t>
      </w:r>
      <w:r w:rsidR="003840AC">
        <w:rPr>
          <w:rFonts w:asciiTheme="minorHAnsi" w:hAnsiTheme="minorHAnsi"/>
          <w:b/>
          <w:sz w:val="22"/>
          <w:szCs w:val="22"/>
        </w:rPr>
        <w:t>)</w:t>
      </w:r>
      <w:r w:rsidR="00191463" w:rsidRPr="00E470C6">
        <w:rPr>
          <w:rFonts w:asciiTheme="minorHAnsi" w:hAnsiTheme="minorHAnsi"/>
          <w:b/>
          <w:sz w:val="22"/>
          <w:szCs w:val="22"/>
        </w:rPr>
        <w:t xml:space="preserve"> </w:t>
      </w:r>
      <w:r w:rsidR="001C5D97" w:rsidRPr="00E470C6">
        <w:rPr>
          <w:rFonts w:asciiTheme="minorHAnsi" w:hAnsiTheme="minorHAnsi"/>
          <w:b/>
          <w:sz w:val="22"/>
          <w:szCs w:val="22"/>
        </w:rPr>
        <w:t>Writing Assignments (7</w:t>
      </w:r>
      <w:r w:rsidR="00FF7D74" w:rsidRPr="00E470C6">
        <w:rPr>
          <w:rFonts w:asciiTheme="minorHAnsi" w:hAnsiTheme="minorHAnsi"/>
          <w:b/>
          <w:sz w:val="22"/>
          <w:szCs w:val="22"/>
        </w:rPr>
        <w:t>0</w:t>
      </w:r>
      <w:r w:rsidR="001C5D97" w:rsidRPr="00E470C6">
        <w:rPr>
          <w:rFonts w:asciiTheme="minorHAnsi" w:hAnsiTheme="minorHAnsi"/>
          <w:b/>
          <w:sz w:val="22"/>
          <w:szCs w:val="22"/>
        </w:rPr>
        <w:t>%)</w:t>
      </w:r>
    </w:p>
    <w:p w14:paraId="7F58D21C" w14:textId="5BB72C69" w:rsidR="00BE2DED" w:rsidRDefault="00BE2DED" w:rsidP="00B01C55">
      <w:pPr>
        <w:pStyle w:val="Default"/>
        <w:spacing w:after="120"/>
        <w:rPr>
          <w:rFonts w:asciiTheme="minorHAnsi" w:hAnsiTheme="minorHAnsi"/>
          <w:sz w:val="22"/>
          <w:szCs w:val="22"/>
        </w:rPr>
      </w:pPr>
      <w:r>
        <w:rPr>
          <w:rFonts w:asciiTheme="minorHAnsi" w:hAnsiTheme="minorHAnsi"/>
          <w:sz w:val="22"/>
          <w:szCs w:val="22"/>
        </w:rPr>
        <w:t xml:space="preserve">All assignments will be graded </w:t>
      </w:r>
      <w:r w:rsidR="00BC16F9">
        <w:rPr>
          <w:rFonts w:asciiTheme="minorHAnsi" w:hAnsiTheme="minorHAnsi"/>
          <w:sz w:val="22"/>
          <w:szCs w:val="22"/>
        </w:rPr>
        <w:t xml:space="preserve">on a 100 point scale. Formatting should follow </w:t>
      </w:r>
      <w:r w:rsidR="005E1EB3">
        <w:rPr>
          <w:rFonts w:asciiTheme="minorHAnsi" w:hAnsiTheme="minorHAnsi"/>
          <w:sz w:val="22"/>
          <w:szCs w:val="22"/>
        </w:rPr>
        <w:t xml:space="preserve">any additional assignment instructions posted </w:t>
      </w:r>
      <w:r w:rsidR="00BC16F9">
        <w:rPr>
          <w:rFonts w:asciiTheme="minorHAnsi" w:hAnsiTheme="minorHAnsi"/>
          <w:sz w:val="22"/>
          <w:szCs w:val="22"/>
        </w:rPr>
        <w:t xml:space="preserve">on D2L. </w:t>
      </w:r>
    </w:p>
    <w:p w14:paraId="4A2556E6" w14:textId="77777777" w:rsidR="001C5D97" w:rsidRPr="00E470C6" w:rsidRDefault="001C5D97" w:rsidP="00DA3998">
      <w:pPr>
        <w:pStyle w:val="Default"/>
        <w:rPr>
          <w:rFonts w:asciiTheme="minorHAnsi" w:hAnsiTheme="minorHAnsi"/>
          <w:sz w:val="22"/>
          <w:szCs w:val="22"/>
        </w:rPr>
      </w:pPr>
      <w:r w:rsidRPr="00E470C6">
        <w:rPr>
          <w:rFonts w:asciiTheme="minorHAnsi" w:hAnsiTheme="minorHAnsi"/>
          <w:sz w:val="22"/>
          <w:szCs w:val="22"/>
          <w:u w:val="single"/>
        </w:rPr>
        <w:t>Assignment 1: First-Hand Account</w:t>
      </w:r>
      <w:r w:rsidR="00FF7D74" w:rsidRPr="00E470C6">
        <w:rPr>
          <w:rFonts w:asciiTheme="minorHAnsi" w:hAnsiTheme="minorHAnsi"/>
          <w:sz w:val="22"/>
          <w:szCs w:val="22"/>
          <w:u w:val="single"/>
        </w:rPr>
        <w:t xml:space="preserve"> </w:t>
      </w:r>
      <w:r w:rsidR="00FF7D74" w:rsidRPr="00E470C6">
        <w:rPr>
          <w:rFonts w:asciiTheme="minorHAnsi" w:hAnsiTheme="minorHAnsi"/>
          <w:sz w:val="22"/>
          <w:szCs w:val="22"/>
        </w:rPr>
        <w:t>(10</w:t>
      </w:r>
      <w:r w:rsidR="00A54FCE">
        <w:rPr>
          <w:rFonts w:asciiTheme="minorHAnsi" w:hAnsiTheme="minorHAnsi"/>
          <w:sz w:val="22"/>
          <w:szCs w:val="22"/>
        </w:rPr>
        <w:t>%</w:t>
      </w:r>
      <w:r w:rsidR="00FF7D74" w:rsidRPr="00E470C6">
        <w:rPr>
          <w:rFonts w:asciiTheme="minorHAnsi" w:hAnsiTheme="minorHAnsi"/>
          <w:sz w:val="22"/>
          <w:szCs w:val="22"/>
        </w:rPr>
        <w:t>)</w:t>
      </w:r>
    </w:p>
    <w:p w14:paraId="4A2556E7" w14:textId="77777777" w:rsidR="00DA3998" w:rsidRDefault="00DA3998" w:rsidP="00DA3998">
      <w:pPr>
        <w:pStyle w:val="Default"/>
        <w:spacing w:before="40" w:line="40" w:lineRule="exact"/>
        <w:rPr>
          <w:rFonts w:asciiTheme="minorHAnsi" w:hAnsiTheme="minorHAnsi"/>
          <w:sz w:val="22"/>
          <w:szCs w:val="22"/>
        </w:rPr>
      </w:pPr>
    </w:p>
    <w:p w14:paraId="4A2556E8" w14:textId="1D2FA0AC" w:rsidR="001C5D97" w:rsidRPr="00E470C6" w:rsidRDefault="001C5D97" w:rsidP="00DA3998">
      <w:pPr>
        <w:pStyle w:val="Default"/>
        <w:spacing w:line="276" w:lineRule="auto"/>
        <w:rPr>
          <w:rFonts w:asciiTheme="minorHAnsi" w:hAnsiTheme="minorHAnsi"/>
          <w:sz w:val="22"/>
          <w:szCs w:val="22"/>
        </w:rPr>
      </w:pPr>
      <w:r w:rsidRPr="00E470C6">
        <w:rPr>
          <w:rFonts w:asciiTheme="minorHAnsi" w:hAnsiTheme="minorHAnsi"/>
          <w:sz w:val="22"/>
          <w:szCs w:val="22"/>
        </w:rPr>
        <w:t xml:space="preserve">For this assignment you will submit a first-hand account describing an episode dealing with health, illness and healing which you experienced, participated in, or witnessed </w:t>
      </w:r>
      <w:r w:rsidR="00FB0513" w:rsidRPr="00E470C6">
        <w:rPr>
          <w:rFonts w:asciiTheme="minorHAnsi" w:hAnsiTheme="minorHAnsi"/>
          <w:sz w:val="22"/>
          <w:szCs w:val="22"/>
        </w:rPr>
        <w:t xml:space="preserve">first-hand. When choosing your episode </w:t>
      </w:r>
      <w:r w:rsidR="00A36AB1" w:rsidRPr="00E470C6">
        <w:rPr>
          <w:rFonts w:asciiTheme="minorHAnsi" w:hAnsiTheme="minorHAnsi"/>
          <w:sz w:val="22"/>
          <w:szCs w:val="22"/>
        </w:rPr>
        <w:t xml:space="preserve">please </w:t>
      </w:r>
      <w:r w:rsidR="00FB0513" w:rsidRPr="00E470C6">
        <w:rPr>
          <w:rFonts w:asciiTheme="minorHAnsi" w:hAnsiTheme="minorHAnsi"/>
          <w:sz w:val="22"/>
          <w:szCs w:val="22"/>
        </w:rPr>
        <w:t>consider that we will be sharing these accounts in class. Write your account without thinking about other sources</w:t>
      </w:r>
      <w:r w:rsidR="00AC598C" w:rsidRPr="00E470C6">
        <w:rPr>
          <w:rFonts w:asciiTheme="minorHAnsi" w:hAnsiTheme="minorHAnsi"/>
          <w:sz w:val="22"/>
          <w:szCs w:val="22"/>
        </w:rPr>
        <w:t xml:space="preserve"> </w:t>
      </w:r>
      <w:r w:rsidR="00FB0513" w:rsidRPr="00E470C6">
        <w:rPr>
          <w:rFonts w:asciiTheme="minorHAnsi" w:hAnsiTheme="minorHAnsi"/>
          <w:sz w:val="22"/>
          <w:szCs w:val="22"/>
        </w:rPr>
        <w:t xml:space="preserve">– try to simply and accurately describe the situation as you experienced </w:t>
      </w:r>
      <w:r w:rsidR="00D77018">
        <w:rPr>
          <w:rFonts w:asciiTheme="minorHAnsi" w:hAnsiTheme="minorHAnsi"/>
          <w:sz w:val="22"/>
          <w:szCs w:val="22"/>
        </w:rPr>
        <w:t>it. Your reflection should be</w:t>
      </w:r>
      <w:r w:rsidR="00AD1D61">
        <w:rPr>
          <w:rFonts w:asciiTheme="minorHAnsi" w:hAnsiTheme="minorHAnsi"/>
          <w:sz w:val="22"/>
          <w:szCs w:val="22"/>
        </w:rPr>
        <w:t xml:space="preserve"> </w:t>
      </w:r>
      <w:r w:rsidR="00AD1D61" w:rsidRPr="008028CE">
        <w:rPr>
          <w:rFonts w:asciiTheme="minorHAnsi" w:hAnsiTheme="minorHAnsi"/>
          <w:sz w:val="22"/>
          <w:szCs w:val="22"/>
          <w:u w:val="single"/>
        </w:rPr>
        <w:t>two</w:t>
      </w:r>
      <w:r w:rsidR="005E1EB3">
        <w:rPr>
          <w:rFonts w:asciiTheme="minorHAnsi" w:hAnsiTheme="minorHAnsi"/>
          <w:sz w:val="22"/>
          <w:szCs w:val="22"/>
          <w:u w:val="single"/>
        </w:rPr>
        <w:t xml:space="preserve"> to three</w:t>
      </w:r>
      <w:r w:rsidR="00AD1D61" w:rsidRPr="008028CE">
        <w:rPr>
          <w:rFonts w:asciiTheme="minorHAnsi" w:hAnsiTheme="minorHAnsi"/>
          <w:sz w:val="22"/>
          <w:szCs w:val="22"/>
          <w:u w:val="single"/>
        </w:rPr>
        <w:t>,</w:t>
      </w:r>
      <w:r w:rsidR="00D77018" w:rsidRPr="008028CE">
        <w:rPr>
          <w:rFonts w:asciiTheme="minorHAnsi" w:hAnsiTheme="minorHAnsi"/>
          <w:sz w:val="22"/>
          <w:szCs w:val="22"/>
          <w:u w:val="single"/>
        </w:rPr>
        <w:t xml:space="preserve"> </w:t>
      </w:r>
      <w:r w:rsidR="00FB0513" w:rsidRPr="008028CE">
        <w:rPr>
          <w:rFonts w:asciiTheme="minorHAnsi" w:hAnsiTheme="minorHAnsi"/>
          <w:sz w:val="22"/>
          <w:szCs w:val="22"/>
          <w:u w:val="single"/>
        </w:rPr>
        <w:t>double spaced</w:t>
      </w:r>
      <w:r w:rsidR="00AD1D61" w:rsidRPr="008028CE">
        <w:rPr>
          <w:rFonts w:asciiTheme="minorHAnsi" w:hAnsiTheme="minorHAnsi"/>
          <w:sz w:val="22"/>
          <w:szCs w:val="22"/>
          <w:u w:val="single"/>
        </w:rPr>
        <w:t>,</w:t>
      </w:r>
      <w:r w:rsidR="00FB0513" w:rsidRPr="008028CE">
        <w:rPr>
          <w:rFonts w:asciiTheme="minorHAnsi" w:hAnsiTheme="minorHAnsi"/>
          <w:sz w:val="22"/>
          <w:szCs w:val="22"/>
          <w:u w:val="single"/>
        </w:rPr>
        <w:t xml:space="preserve"> pages in length</w:t>
      </w:r>
      <w:r w:rsidR="00FB0513" w:rsidRPr="00E470C6">
        <w:rPr>
          <w:rFonts w:asciiTheme="minorHAnsi" w:hAnsiTheme="minorHAnsi"/>
          <w:sz w:val="22"/>
          <w:szCs w:val="22"/>
        </w:rPr>
        <w:t>.</w:t>
      </w:r>
    </w:p>
    <w:p w14:paraId="4A2556E9" w14:textId="77777777" w:rsidR="006649F1" w:rsidRPr="00DA3998" w:rsidRDefault="006649F1" w:rsidP="006B0677">
      <w:pPr>
        <w:pStyle w:val="Default"/>
        <w:spacing w:before="40"/>
        <w:ind w:firstLine="720"/>
        <w:rPr>
          <w:rFonts w:asciiTheme="minorHAnsi" w:hAnsiTheme="minorHAnsi"/>
          <w:b/>
          <w:sz w:val="22"/>
          <w:szCs w:val="22"/>
        </w:rPr>
      </w:pPr>
      <w:r w:rsidRPr="00DA3998">
        <w:rPr>
          <w:rFonts w:asciiTheme="minorHAnsi" w:hAnsiTheme="minorHAnsi"/>
          <w:b/>
          <w:sz w:val="22"/>
          <w:szCs w:val="22"/>
        </w:rPr>
        <w:t xml:space="preserve">Due: </w:t>
      </w:r>
      <w:r w:rsidR="00CE7B5A" w:rsidRPr="00DA3998">
        <w:rPr>
          <w:rFonts w:asciiTheme="minorHAnsi" w:hAnsiTheme="minorHAnsi"/>
          <w:b/>
          <w:sz w:val="22"/>
          <w:szCs w:val="22"/>
        </w:rPr>
        <w:t xml:space="preserve"> Thursday, January 17 </w:t>
      </w:r>
    </w:p>
    <w:p w14:paraId="4A2556EA" w14:textId="10D4AADE" w:rsidR="00FB0513" w:rsidRDefault="00FB0513" w:rsidP="006B0677">
      <w:pPr>
        <w:spacing w:before="120" w:after="0" w:line="240" w:lineRule="auto"/>
        <w:contextualSpacing/>
        <w:rPr>
          <w:rFonts w:eastAsia="Calibri" w:cstheme="minorHAnsi"/>
        </w:rPr>
      </w:pPr>
      <w:r w:rsidRPr="00E470C6">
        <w:rPr>
          <w:rFonts w:eastAsia="Calibri" w:cstheme="minorHAnsi"/>
          <w:u w:val="single"/>
        </w:rPr>
        <w:t xml:space="preserve">Assignment 2: </w:t>
      </w:r>
      <w:r w:rsidR="00D45400">
        <w:rPr>
          <w:rFonts w:eastAsia="Calibri" w:cstheme="minorHAnsi"/>
          <w:u w:val="single"/>
        </w:rPr>
        <w:t xml:space="preserve">Health, Healing </w:t>
      </w:r>
      <w:r w:rsidR="0050328F" w:rsidRPr="00E470C6">
        <w:rPr>
          <w:rFonts w:eastAsia="Calibri" w:cstheme="minorHAnsi"/>
          <w:u w:val="single"/>
        </w:rPr>
        <w:t>and Illness in Context</w:t>
      </w:r>
      <w:r w:rsidR="00FF7D74" w:rsidRPr="00E470C6">
        <w:rPr>
          <w:rFonts w:eastAsia="Calibri" w:cstheme="minorHAnsi"/>
        </w:rPr>
        <w:t xml:space="preserve"> (15</w:t>
      </w:r>
      <w:r w:rsidR="00A54FCE">
        <w:rPr>
          <w:rFonts w:eastAsia="Calibri" w:cstheme="minorHAnsi"/>
        </w:rPr>
        <w:t>%</w:t>
      </w:r>
      <w:r w:rsidR="00FF7D74" w:rsidRPr="00E470C6">
        <w:rPr>
          <w:rFonts w:eastAsia="Calibri" w:cstheme="minorHAnsi"/>
        </w:rPr>
        <w:t>)</w:t>
      </w:r>
    </w:p>
    <w:p w14:paraId="4A2556EB" w14:textId="77777777" w:rsidR="00DA3998" w:rsidRPr="00E470C6" w:rsidRDefault="00DA3998" w:rsidP="00DA3998">
      <w:pPr>
        <w:spacing w:after="0" w:line="40" w:lineRule="exact"/>
        <w:contextualSpacing/>
        <w:rPr>
          <w:rFonts w:eastAsia="Calibri" w:cstheme="minorHAnsi"/>
        </w:rPr>
      </w:pPr>
    </w:p>
    <w:p w14:paraId="4A2556EC" w14:textId="567FC3DC" w:rsidR="00FF7D74" w:rsidRDefault="00FF7D74" w:rsidP="00DA3998">
      <w:pPr>
        <w:spacing w:after="120"/>
        <w:contextualSpacing/>
        <w:rPr>
          <w:rFonts w:eastAsia="Calibri" w:cstheme="minorHAnsi"/>
        </w:rPr>
      </w:pPr>
      <w:r w:rsidRPr="00E470C6">
        <w:rPr>
          <w:rFonts w:eastAsia="Calibri" w:cstheme="minorHAnsi"/>
        </w:rPr>
        <w:t xml:space="preserve">For this assignment you will read </w:t>
      </w:r>
      <w:r w:rsidR="00FB0513" w:rsidRPr="00E470C6">
        <w:rPr>
          <w:rFonts w:eastAsia="Calibri" w:cstheme="minorHAnsi"/>
        </w:rPr>
        <w:t xml:space="preserve">three academic articles </w:t>
      </w:r>
      <w:r w:rsidRPr="00E470C6">
        <w:rPr>
          <w:rFonts w:eastAsia="Calibri" w:cstheme="minorHAnsi"/>
        </w:rPr>
        <w:t>– one each addressing the socio</w:t>
      </w:r>
      <w:r w:rsidR="00FB0513" w:rsidRPr="00E470C6">
        <w:rPr>
          <w:rFonts w:eastAsia="Calibri" w:cstheme="minorHAnsi"/>
        </w:rPr>
        <w:t xml:space="preserve">cultural, ecological/environmental, </w:t>
      </w:r>
      <w:r w:rsidRPr="00E470C6">
        <w:rPr>
          <w:rFonts w:eastAsia="Calibri" w:cstheme="minorHAnsi"/>
        </w:rPr>
        <w:t xml:space="preserve">and political economic </w:t>
      </w:r>
      <w:r w:rsidR="00FB0513" w:rsidRPr="00E470C6">
        <w:rPr>
          <w:rFonts w:eastAsia="Calibri" w:cstheme="minorHAnsi"/>
        </w:rPr>
        <w:t xml:space="preserve">contexts of the topic of your first-hand account. </w:t>
      </w:r>
      <w:r w:rsidR="00AC598C" w:rsidRPr="00E470C6">
        <w:rPr>
          <w:rFonts w:eastAsia="Calibri" w:cstheme="minorHAnsi"/>
        </w:rPr>
        <w:t xml:space="preserve">Based on these readings, write </w:t>
      </w:r>
      <w:r w:rsidR="00AD1D61">
        <w:rPr>
          <w:rFonts w:eastAsia="Calibri" w:cstheme="minorHAnsi"/>
        </w:rPr>
        <w:t xml:space="preserve">a </w:t>
      </w:r>
      <w:r w:rsidR="005E1EB3">
        <w:rPr>
          <w:rFonts w:eastAsia="Calibri" w:cstheme="minorHAnsi"/>
          <w:u w:val="single"/>
        </w:rPr>
        <w:t xml:space="preserve">three </w:t>
      </w:r>
      <w:r w:rsidR="00FB0513" w:rsidRPr="00AD1D61">
        <w:rPr>
          <w:rFonts w:eastAsia="Calibri" w:cstheme="minorHAnsi"/>
          <w:u w:val="single"/>
        </w:rPr>
        <w:t>page</w:t>
      </w:r>
      <w:r w:rsidR="00AD1D61">
        <w:rPr>
          <w:rFonts w:eastAsia="Calibri" w:cstheme="minorHAnsi"/>
          <w:u w:val="single"/>
        </w:rPr>
        <w:t>, double-spaced</w:t>
      </w:r>
      <w:r w:rsidR="00FB0513" w:rsidRPr="00E470C6">
        <w:rPr>
          <w:rFonts w:eastAsia="Calibri" w:cstheme="minorHAnsi"/>
        </w:rPr>
        <w:t xml:space="preserve"> paper </w:t>
      </w:r>
      <w:r w:rsidR="00A36AB1" w:rsidRPr="00E470C6">
        <w:rPr>
          <w:rFonts w:eastAsia="Calibri" w:cstheme="minorHAnsi"/>
        </w:rPr>
        <w:t>analyz</w:t>
      </w:r>
      <w:r w:rsidRPr="00E470C6">
        <w:rPr>
          <w:rFonts w:eastAsia="Calibri" w:cstheme="minorHAnsi"/>
        </w:rPr>
        <w:t>ing</w:t>
      </w:r>
      <w:r w:rsidR="00A36AB1" w:rsidRPr="00E470C6">
        <w:rPr>
          <w:rFonts w:eastAsia="Calibri" w:cstheme="minorHAnsi"/>
        </w:rPr>
        <w:t xml:space="preserve"> how these forces shape </w:t>
      </w:r>
      <w:r w:rsidRPr="00E470C6">
        <w:rPr>
          <w:rFonts w:eastAsia="Calibri" w:cstheme="minorHAnsi"/>
        </w:rPr>
        <w:t xml:space="preserve">the situation you described </w:t>
      </w:r>
      <w:r w:rsidR="00A546DC">
        <w:rPr>
          <w:rFonts w:eastAsia="Calibri" w:cstheme="minorHAnsi"/>
        </w:rPr>
        <w:t xml:space="preserve">in </w:t>
      </w:r>
      <w:r w:rsidRPr="00E470C6">
        <w:rPr>
          <w:rFonts w:eastAsia="Calibri" w:cstheme="minorHAnsi"/>
        </w:rPr>
        <w:t xml:space="preserve">your first-hand account. </w:t>
      </w:r>
    </w:p>
    <w:p w14:paraId="4A2556ED" w14:textId="77777777" w:rsidR="00D77018" w:rsidRDefault="00D77018" w:rsidP="00D77018">
      <w:pPr>
        <w:spacing w:after="120" w:line="120" w:lineRule="exact"/>
        <w:contextualSpacing/>
        <w:rPr>
          <w:rFonts w:eastAsia="Calibri" w:cstheme="minorHAnsi"/>
        </w:rPr>
      </w:pPr>
    </w:p>
    <w:p w14:paraId="4A2556EE" w14:textId="42AB40BA" w:rsidR="0050328F" w:rsidRPr="00E470C6" w:rsidRDefault="00FF7D74" w:rsidP="00D77018">
      <w:pPr>
        <w:spacing w:before="120" w:after="80"/>
        <w:contextualSpacing/>
        <w:rPr>
          <w:rFonts w:eastAsia="Calibri" w:cstheme="minorHAnsi"/>
        </w:rPr>
      </w:pPr>
      <w:r w:rsidRPr="00E470C6">
        <w:rPr>
          <w:rFonts w:eastAsia="Calibri" w:cstheme="minorHAnsi"/>
        </w:rPr>
        <w:t>Your discussion should move beyond your</w:t>
      </w:r>
      <w:r w:rsidR="00D77018">
        <w:rPr>
          <w:rFonts w:eastAsia="Calibri" w:cstheme="minorHAnsi"/>
        </w:rPr>
        <w:t xml:space="preserve"> own situation </w:t>
      </w:r>
      <w:r w:rsidRPr="00E470C6">
        <w:rPr>
          <w:rFonts w:eastAsia="Calibri" w:cstheme="minorHAnsi"/>
        </w:rPr>
        <w:t xml:space="preserve">and consider how these forces affect US </w:t>
      </w:r>
      <w:r w:rsidR="008028CE">
        <w:rPr>
          <w:rFonts w:eastAsia="Calibri" w:cstheme="minorHAnsi"/>
        </w:rPr>
        <w:t xml:space="preserve">and/or global </w:t>
      </w:r>
      <w:r w:rsidR="00FB0513" w:rsidRPr="00E470C6">
        <w:rPr>
          <w:rFonts w:eastAsia="Calibri" w:cstheme="minorHAnsi"/>
        </w:rPr>
        <w:t>communities</w:t>
      </w:r>
      <w:r w:rsidR="0050328F" w:rsidRPr="00E470C6">
        <w:rPr>
          <w:rFonts w:eastAsia="Calibri" w:cstheme="minorHAnsi"/>
        </w:rPr>
        <w:t xml:space="preserve"> more generally</w:t>
      </w:r>
      <w:r w:rsidR="00FB0513" w:rsidRPr="00E470C6">
        <w:rPr>
          <w:rFonts w:eastAsia="Calibri" w:cstheme="minorHAnsi"/>
        </w:rPr>
        <w:t xml:space="preserve">. </w:t>
      </w:r>
      <w:r w:rsidRPr="00E470C6">
        <w:rPr>
          <w:rFonts w:eastAsia="Calibri" w:cstheme="minorHAnsi"/>
        </w:rPr>
        <w:t xml:space="preserve">Be sure to provide an </w:t>
      </w:r>
      <w:r w:rsidR="00FB0513" w:rsidRPr="00E470C6">
        <w:rPr>
          <w:rFonts w:eastAsia="Calibri" w:cstheme="minorHAnsi"/>
        </w:rPr>
        <w:t xml:space="preserve">overview of the health issue (e.g., </w:t>
      </w:r>
      <w:r w:rsidRPr="00E470C6">
        <w:rPr>
          <w:rFonts w:eastAsia="Calibri" w:cstheme="minorHAnsi"/>
        </w:rPr>
        <w:t xml:space="preserve">the </w:t>
      </w:r>
      <w:r w:rsidR="00FB0513" w:rsidRPr="00E470C6">
        <w:rPr>
          <w:rFonts w:eastAsia="Calibri" w:cstheme="minorHAnsi"/>
        </w:rPr>
        <w:t xml:space="preserve">ways in which is it conceptualized, causes, treatments, stigma) </w:t>
      </w:r>
      <w:r w:rsidR="00FB0513" w:rsidRPr="00E470C6">
        <w:rPr>
          <w:rFonts w:eastAsia="Calibri" w:cstheme="minorHAnsi"/>
          <w:i/>
        </w:rPr>
        <w:t xml:space="preserve">and </w:t>
      </w:r>
      <w:r w:rsidR="00FB0513" w:rsidRPr="00E470C6">
        <w:rPr>
          <w:rFonts w:eastAsia="Calibri" w:cstheme="minorHAnsi"/>
        </w:rPr>
        <w:t xml:space="preserve">the ways it is socially situated (e.g., </w:t>
      </w:r>
      <w:r w:rsidRPr="00E470C6">
        <w:rPr>
          <w:rFonts w:eastAsia="Calibri" w:cstheme="minorHAnsi"/>
        </w:rPr>
        <w:t>d</w:t>
      </w:r>
      <w:r w:rsidR="00FB0513" w:rsidRPr="00E470C6">
        <w:rPr>
          <w:rFonts w:eastAsia="Calibri" w:cstheme="minorHAnsi"/>
        </w:rPr>
        <w:t xml:space="preserve">oes it affect certain groups of people more than others? Do social relationships tend to change as a result of the health condition? How does it relate to </w:t>
      </w:r>
      <w:r w:rsidRPr="00E470C6">
        <w:rPr>
          <w:rFonts w:eastAsia="Calibri" w:cstheme="minorHAnsi"/>
        </w:rPr>
        <w:t>c</w:t>
      </w:r>
      <w:r w:rsidR="00FB0513" w:rsidRPr="00E470C6">
        <w:rPr>
          <w:rFonts w:eastAsia="Calibri" w:cstheme="minorHAnsi"/>
        </w:rPr>
        <w:t xml:space="preserve">ultural, </w:t>
      </w:r>
      <w:r w:rsidRPr="00E470C6">
        <w:rPr>
          <w:rFonts w:eastAsia="Calibri" w:cstheme="minorHAnsi"/>
        </w:rPr>
        <w:t xml:space="preserve">ecological/environmental, and </w:t>
      </w:r>
      <w:r w:rsidR="00FB0513" w:rsidRPr="00E470C6">
        <w:rPr>
          <w:rFonts w:eastAsia="Calibri" w:cstheme="minorHAnsi"/>
        </w:rPr>
        <w:t>political</w:t>
      </w:r>
      <w:r w:rsidRPr="00E470C6">
        <w:rPr>
          <w:rFonts w:eastAsia="Calibri" w:cstheme="minorHAnsi"/>
        </w:rPr>
        <w:t xml:space="preserve"> </w:t>
      </w:r>
      <w:r w:rsidR="00FB0513" w:rsidRPr="00E470C6">
        <w:rPr>
          <w:rFonts w:eastAsia="Calibri" w:cstheme="minorHAnsi"/>
        </w:rPr>
        <w:t xml:space="preserve">economic factors?). </w:t>
      </w:r>
    </w:p>
    <w:p w14:paraId="4A2556EF" w14:textId="77777777" w:rsidR="0050328F" w:rsidRPr="00E470C6" w:rsidRDefault="0050328F" w:rsidP="0050328F">
      <w:pPr>
        <w:spacing w:after="80" w:line="80" w:lineRule="exact"/>
        <w:contextualSpacing/>
        <w:rPr>
          <w:rFonts w:eastAsia="Calibri" w:cstheme="minorHAnsi"/>
        </w:rPr>
      </w:pPr>
      <w:r w:rsidRPr="00E470C6">
        <w:rPr>
          <w:rFonts w:eastAsia="Calibri" w:cstheme="minorHAnsi"/>
        </w:rPr>
        <w:t xml:space="preserve"> </w:t>
      </w:r>
    </w:p>
    <w:p w14:paraId="4A2556F0" w14:textId="77777777" w:rsidR="00FB0513" w:rsidRDefault="00FB0513" w:rsidP="006B0677">
      <w:pPr>
        <w:spacing w:before="120" w:after="40"/>
        <w:contextualSpacing/>
        <w:rPr>
          <w:rFonts w:cstheme="minorHAnsi"/>
        </w:rPr>
      </w:pPr>
      <w:r w:rsidRPr="00E470C6">
        <w:rPr>
          <w:rFonts w:eastAsia="Calibri" w:cstheme="minorHAnsi"/>
        </w:rPr>
        <w:t xml:space="preserve">Possible sources of academic articles include </w:t>
      </w:r>
      <w:r w:rsidRPr="00E470C6">
        <w:rPr>
          <w:rFonts w:cstheme="minorHAnsi"/>
        </w:rPr>
        <w:t>Medical Anthropology, Medical Anthropology Quarterly, Anthropology and Health Journal, Anthropology and Medicine</w:t>
      </w:r>
      <w:r w:rsidR="00AC598C" w:rsidRPr="00E470C6">
        <w:rPr>
          <w:rFonts w:cstheme="minorHAnsi"/>
        </w:rPr>
        <w:t>;</w:t>
      </w:r>
      <w:r w:rsidRPr="00E470C6">
        <w:rPr>
          <w:rFonts w:cstheme="minorHAnsi"/>
        </w:rPr>
        <w:t xml:space="preserve"> Social Science and Medicine</w:t>
      </w:r>
      <w:r w:rsidR="00AC598C" w:rsidRPr="00E470C6">
        <w:rPr>
          <w:rFonts w:cstheme="minorHAnsi"/>
        </w:rPr>
        <w:t>;</w:t>
      </w:r>
      <w:r w:rsidRPr="00E470C6">
        <w:rPr>
          <w:rFonts w:cstheme="minorHAnsi"/>
        </w:rPr>
        <w:t xml:space="preserve"> Studies in Medical Anthropology; Culture, Medicine, and Psychiatry; Global Change and Human Health</w:t>
      </w:r>
      <w:r w:rsidR="00AC598C" w:rsidRPr="00E470C6">
        <w:rPr>
          <w:rFonts w:cstheme="minorHAnsi"/>
        </w:rPr>
        <w:t>;</w:t>
      </w:r>
      <w:r w:rsidRPr="00E470C6">
        <w:rPr>
          <w:rFonts w:cstheme="minorHAnsi"/>
        </w:rPr>
        <w:t xml:space="preserve"> </w:t>
      </w:r>
      <w:r w:rsidR="00AC598C" w:rsidRPr="00E470C6">
        <w:rPr>
          <w:rFonts w:cstheme="minorHAnsi"/>
        </w:rPr>
        <w:t xml:space="preserve">and the </w:t>
      </w:r>
      <w:r w:rsidRPr="00E470C6">
        <w:rPr>
          <w:rFonts w:cstheme="minorHAnsi"/>
        </w:rPr>
        <w:t>Journal of Ethnobiology and Ethnomedicine.</w:t>
      </w:r>
    </w:p>
    <w:p w14:paraId="4A2556F1" w14:textId="77777777" w:rsidR="006B0677" w:rsidRPr="00E470C6" w:rsidRDefault="006B0677" w:rsidP="006B0677">
      <w:pPr>
        <w:spacing w:before="120" w:after="40" w:line="40" w:lineRule="exact"/>
        <w:contextualSpacing/>
        <w:rPr>
          <w:rFonts w:cstheme="minorHAnsi"/>
        </w:rPr>
      </w:pPr>
    </w:p>
    <w:p w14:paraId="4A2556F2" w14:textId="77777777" w:rsidR="006649F1" w:rsidRPr="00D77018" w:rsidRDefault="006649F1" w:rsidP="006B0677">
      <w:pPr>
        <w:spacing w:before="40" w:after="0" w:line="240" w:lineRule="auto"/>
        <w:ind w:firstLine="720"/>
        <w:contextualSpacing/>
        <w:rPr>
          <w:rFonts w:cstheme="minorHAnsi"/>
          <w:b/>
        </w:rPr>
      </w:pPr>
      <w:r w:rsidRPr="00D77018">
        <w:rPr>
          <w:rFonts w:cstheme="minorHAnsi"/>
          <w:b/>
        </w:rPr>
        <w:t>Draft 1 Due:</w:t>
      </w:r>
      <w:r w:rsidR="00D77018" w:rsidRPr="00D77018">
        <w:rPr>
          <w:rFonts w:cstheme="minorHAnsi"/>
          <w:b/>
        </w:rPr>
        <w:t xml:space="preserve">  Thursday, January 31</w:t>
      </w:r>
    </w:p>
    <w:p w14:paraId="4A2556F3" w14:textId="77777777" w:rsidR="006649F1" w:rsidRPr="00D77018" w:rsidRDefault="006649F1" w:rsidP="00D77018">
      <w:pPr>
        <w:spacing w:before="120" w:after="0" w:line="240" w:lineRule="auto"/>
        <w:ind w:firstLine="720"/>
        <w:contextualSpacing/>
        <w:rPr>
          <w:rFonts w:eastAsia="Calibri" w:cstheme="minorHAnsi"/>
          <w:b/>
        </w:rPr>
      </w:pPr>
      <w:r w:rsidRPr="00D77018">
        <w:rPr>
          <w:rFonts w:cstheme="minorHAnsi"/>
          <w:b/>
        </w:rPr>
        <w:t>Final Draft Due:</w:t>
      </w:r>
      <w:r w:rsidR="00D77018" w:rsidRPr="00D77018">
        <w:rPr>
          <w:rFonts w:cstheme="minorHAnsi"/>
          <w:b/>
        </w:rPr>
        <w:t xml:space="preserve"> Tuesday</w:t>
      </w:r>
      <w:r w:rsidR="00D77018">
        <w:rPr>
          <w:rFonts w:cstheme="minorHAnsi"/>
          <w:b/>
        </w:rPr>
        <w:t>, February 12</w:t>
      </w:r>
    </w:p>
    <w:p w14:paraId="4A2556F4" w14:textId="77777777" w:rsidR="00FB0513" w:rsidRPr="00E470C6" w:rsidRDefault="00AC598C" w:rsidP="006B0677">
      <w:pPr>
        <w:pStyle w:val="Default"/>
        <w:spacing w:before="120" w:after="40"/>
        <w:rPr>
          <w:rFonts w:asciiTheme="minorHAnsi" w:hAnsiTheme="minorHAnsi"/>
          <w:sz w:val="22"/>
          <w:szCs w:val="22"/>
        </w:rPr>
      </w:pPr>
      <w:r w:rsidRPr="00E470C6">
        <w:rPr>
          <w:rFonts w:asciiTheme="minorHAnsi" w:hAnsiTheme="minorHAnsi"/>
          <w:sz w:val="22"/>
          <w:szCs w:val="22"/>
          <w:u w:val="single"/>
        </w:rPr>
        <w:t xml:space="preserve">Assignment 3: Interview and Ethnographic Writing </w:t>
      </w:r>
      <w:r w:rsidR="00FF7D74" w:rsidRPr="00E470C6">
        <w:rPr>
          <w:rFonts w:asciiTheme="minorHAnsi" w:hAnsiTheme="minorHAnsi"/>
          <w:sz w:val="22"/>
          <w:szCs w:val="22"/>
        </w:rPr>
        <w:t>(15</w:t>
      </w:r>
      <w:r w:rsidR="00A5642A" w:rsidRPr="00E470C6">
        <w:rPr>
          <w:rFonts w:asciiTheme="minorHAnsi" w:hAnsiTheme="minorHAnsi"/>
          <w:sz w:val="22"/>
          <w:szCs w:val="22"/>
        </w:rPr>
        <w:t>%</w:t>
      </w:r>
      <w:r w:rsidR="00FF7D74" w:rsidRPr="00E470C6">
        <w:rPr>
          <w:rFonts w:asciiTheme="minorHAnsi" w:hAnsiTheme="minorHAnsi"/>
          <w:sz w:val="22"/>
          <w:szCs w:val="22"/>
        </w:rPr>
        <w:t>)</w:t>
      </w:r>
    </w:p>
    <w:p w14:paraId="4A2556F5" w14:textId="07627949" w:rsidR="0050328F" w:rsidRPr="00E470C6" w:rsidRDefault="00FB0513" w:rsidP="00902723">
      <w:pPr>
        <w:pStyle w:val="Default"/>
        <w:spacing w:after="80" w:line="276" w:lineRule="auto"/>
        <w:rPr>
          <w:rFonts w:asciiTheme="minorHAnsi" w:hAnsiTheme="minorHAnsi"/>
          <w:sz w:val="22"/>
          <w:szCs w:val="22"/>
        </w:rPr>
      </w:pPr>
      <w:r w:rsidRPr="00E470C6">
        <w:rPr>
          <w:rFonts w:asciiTheme="minorHAnsi" w:hAnsiTheme="minorHAnsi"/>
          <w:sz w:val="22"/>
          <w:szCs w:val="22"/>
        </w:rPr>
        <w:t>For this assignment you will interview a health practitioner about their work</w:t>
      </w:r>
      <w:r w:rsidR="009E3ABC" w:rsidRPr="00E470C6">
        <w:rPr>
          <w:rFonts w:asciiTheme="minorHAnsi" w:hAnsiTheme="minorHAnsi"/>
          <w:sz w:val="22"/>
          <w:szCs w:val="22"/>
        </w:rPr>
        <w:t xml:space="preserve"> and report your findings</w:t>
      </w:r>
      <w:r w:rsidRPr="00E470C6">
        <w:rPr>
          <w:rFonts w:asciiTheme="minorHAnsi" w:hAnsiTheme="minorHAnsi"/>
          <w:sz w:val="22"/>
          <w:szCs w:val="22"/>
        </w:rPr>
        <w:t xml:space="preserve">. </w:t>
      </w:r>
      <w:r w:rsidR="00A36AB1" w:rsidRPr="00E470C6">
        <w:rPr>
          <w:rFonts w:asciiTheme="minorHAnsi" w:hAnsiTheme="minorHAnsi"/>
          <w:sz w:val="22"/>
          <w:szCs w:val="22"/>
        </w:rPr>
        <w:t>If you wish you may also conduct some ethnographic participant observation of the practitioner in action.</w:t>
      </w:r>
      <w:r w:rsidR="00FF7D74" w:rsidRPr="00E470C6">
        <w:rPr>
          <w:rFonts w:asciiTheme="minorHAnsi" w:hAnsiTheme="minorHAnsi"/>
          <w:sz w:val="22"/>
          <w:szCs w:val="22"/>
        </w:rPr>
        <w:t xml:space="preserve"> By “health prac</w:t>
      </w:r>
      <w:r w:rsidRPr="00E470C6">
        <w:rPr>
          <w:rFonts w:asciiTheme="minorHAnsi" w:hAnsiTheme="minorHAnsi"/>
          <w:sz w:val="22"/>
          <w:szCs w:val="22"/>
        </w:rPr>
        <w:t>titioner” I mean anyone who works on health-related issues</w:t>
      </w:r>
      <w:r w:rsidR="009E3ABC" w:rsidRPr="00E470C6">
        <w:rPr>
          <w:rFonts w:asciiTheme="minorHAnsi" w:hAnsiTheme="minorHAnsi"/>
          <w:sz w:val="22"/>
          <w:szCs w:val="22"/>
        </w:rPr>
        <w:t>. T</w:t>
      </w:r>
      <w:r w:rsidRPr="00E470C6">
        <w:rPr>
          <w:rFonts w:asciiTheme="minorHAnsi" w:hAnsiTheme="minorHAnsi"/>
          <w:sz w:val="22"/>
          <w:szCs w:val="22"/>
        </w:rPr>
        <w:t>his could be an alternative</w:t>
      </w:r>
      <w:r w:rsidR="009E3ABC" w:rsidRPr="00E470C6">
        <w:rPr>
          <w:rFonts w:asciiTheme="minorHAnsi" w:hAnsiTheme="minorHAnsi"/>
          <w:sz w:val="22"/>
          <w:szCs w:val="22"/>
        </w:rPr>
        <w:t>/non-biomedical</w:t>
      </w:r>
      <w:r w:rsidRPr="00E470C6">
        <w:rPr>
          <w:rFonts w:asciiTheme="minorHAnsi" w:hAnsiTheme="minorHAnsi"/>
          <w:sz w:val="22"/>
          <w:szCs w:val="22"/>
        </w:rPr>
        <w:t xml:space="preserve"> practitioner (e.g</w:t>
      </w:r>
      <w:r w:rsidR="009E3ABC" w:rsidRPr="00E470C6">
        <w:rPr>
          <w:rFonts w:asciiTheme="minorHAnsi" w:hAnsiTheme="minorHAnsi"/>
          <w:sz w:val="22"/>
          <w:szCs w:val="22"/>
        </w:rPr>
        <w:t xml:space="preserve">., </w:t>
      </w:r>
      <w:r w:rsidRPr="00E470C6">
        <w:rPr>
          <w:rFonts w:asciiTheme="minorHAnsi" w:hAnsiTheme="minorHAnsi"/>
          <w:sz w:val="22"/>
          <w:szCs w:val="22"/>
        </w:rPr>
        <w:t>naturopath</w:t>
      </w:r>
      <w:r w:rsidR="009E3ABC" w:rsidRPr="00E470C6">
        <w:rPr>
          <w:rFonts w:asciiTheme="minorHAnsi" w:hAnsiTheme="minorHAnsi"/>
          <w:sz w:val="22"/>
          <w:szCs w:val="22"/>
        </w:rPr>
        <w:t xml:space="preserve">y, acupuncture, American Indian healer </w:t>
      </w:r>
      <w:r w:rsidR="00D45400">
        <w:rPr>
          <w:rFonts w:asciiTheme="minorHAnsi" w:hAnsiTheme="minorHAnsi"/>
          <w:sz w:val="22"/>
          <w:szCs w:val="22"/>
        </w:rPr>
        <w:t xml:space="preserve">, a </w:t>
      </w:r>
      <w:r w:rsidR="009E3ABC" w:rsidRPr="00E470C6">
        <w:rPr>
          <w:rFonts w:asciiTheme="minorHAnsi" w:hAnsiTheme="minorHAnsi"/>
          <w:i/>
          <w:sz w:val="22"/>
          <w:szCs w:val="22"/>
        </w:rPr>
        <w:t>curandera/o</w:t>
      </w:r>
      <w:r w:rsidRPr="00E470C6">
        <w:rPr>
          <w:rFonts w:asciiTheme="minorHAnsi" w:hAnsiTheme="minorHAnsi"/>
          <w:sz w:val="22"/>
          <w:szCs w:val="22"/>
        </w:rPr>
        <w:t>), a bio-medical practitioner (e.g. MD, nurse, PA, pharmacist, medical assistant</w:t>
      </w:r>
      <w:r w:rsidR="009E3ABC" w:rsidRPr="00E470C6">
        <w:rPr>
          <w:rFonts w:asciiTheme="minorHAnsi" w:hAnsiTheme="minorHAnsi"/>
          <w:sz w:val="22"/>
          <w:szCs w:val="22"/>
        </w:rPr>
        <w:t>, nutritionist</w:t>
      </w:r>
      <w:r w:rsidRPr="00E470C6">
        <w:rPr>
          <w:rFonts w:asciiTheme="minorHAnsi" w:hAnsiTheme="minorHAnsi"/>
          <w:sz w:val="22"/>
          <w:szCs w:val="22"/>
        </w:rPr>
        <w:t xml:space="preserve">), a public health practitioner (e.g., a community health worker), </w:t>
      </w:r>
      <w:r w:rsidR="002F5BD3" w:rsidRPr="00E470C6">
        <w:rPr>
          <w:rFonts w:asciiTheme="minorHAnsi" w:hAnsiTheme="minorHAnsi"/>
          <w:sz w:val="22"/>
          <w:szCs w:val="22"/>
        </w:rPr>
        <w:t xml:space="preserve">or </w:t>
      </w:r>
      <w:r w:rsidR="009E3ABC" w:rsidRPr="00E470C6">
        <w:rPr>
          <w:rFonts w:asciiTheme="minorHAnsi" w:hAnsiTheme="minorHAnsi"/>
          <w:sz w:val="22"/>
          <w:szCs w:val="22"/>
        </w:rPr>
        <w:t xml:space="preserve">wellness/well-being </w:t>
      </w:r>
      <w:r w:rsidR="002F5BD3" w:rsidRPr="00E470C6">
        <w:rPr>
          <w:rFonts w:asciiTheme="minorHAnsi" w:hAnsiTheme="minorHAnsi"/>
          <w:sz w:val="22"/>
          <w:szCs w:val="22"/>
        </w:rPr>
        <w:t>practitioners</w:t>
      </w:r>
      <w:r w:rsidR="009E3ABC" w:rsidRPr="00E470C6">
        <w:rPr>
          <w:rFonts w:asciiTheme="minorHAnsi" w:hAnsiTheme="minorHAnsi"/>
          <w:sz w:val="22"/>
          <w:szCs w:val="22"/>
        </w:rPr>
        <w:t xml:space="preserve">(e.g., </w:t>
      </w:r>
      <w:r w:rsidR="009E3ABC" w:rsidRPr="00E470C6">
        <w:rPr>
          <w:rFonts w:asciiTheme="minorHAnsi" w:hAnsiTheme="minorHAnsi"/>
          <w:sz w:val="22"/>
          <w:szCs w:val="22"/>
        </w:rPr>
        <w:lastRenderedPageBreak/>
        <w:t xml:space="preserve">a yoga instructor, a trainer, a religious/spiritual leader). </w:t>
      </w:r>
      <w:r w:rsidR="008028CE">
        <w:rPr>
          <w:rFonts w:asciiTheme="minorHAnsi" w:hAnsiTheme="minorHAnsi"/>
          <w:sz w:val="22"/>
          <w:szCs w:val="22"/>
        </w:rPr>
        <w:t xml:space="preserve">Should you have difficulty finding </w:t>
      </w:r>
      <w:r w:rsidR="009E3ABC" w:rsidRPr="00E470C6">
        <w:rPr>
          <w:rFonts w:asciiTheme="minorHAnsi" w:hAnsiTheme="minorHAnsi"/>
          <w:sz w:val="22"/>
          <w:szCs w:val="22"/>
        </w:rPr>
        <w:t xml:space="preserve">someone to interview, </w:t>
      </w:r>
      <w:r w:rsidR="0050328F" w:rsidRPr="00E470C6">
        <w:rPr>
          <w:rFonts w:asciiTheme="minorHAnsi" w:hAnsiTheme="minorHAnsi"/>
          <w:sz w:val="22"/>
          <w:szCs w:val="22"/>
        </w:rPr>
        <w:t xml:space="preserve">come and talk to me and we can strategize on how to find a practitioner </w:t>
      </w:r>
      <w:r w:rsidR="009E3ABC" w:rsidRPr="00E470C6">
        <w:rPr>
          <w:rFonts w:asciiTheme="minorHAnsi" w:hAnsiTheme="minorHAnsi"/>
          <w:sz w:val="22"/>
          <w:szCs w:val="22"/>
        </w:rPr>
        <w:t xml:space="preserve">and make the arrangements for your interview. </w:t>
      </w:r>
    </w:p>
    <w:p w14:paraId="4A2556F6" w14:textId="1324220E" w:rsidR="009E3ABC" w:rsidRDefault="009E3ABC" w:rsidP="00902723">
      <w:pPr>
        <w:pStyle w:val="Default"/>
        <w:spacing w:after="40" w:line="276" w:lineRule="auto"/>
        <w:rPr>
          <w:rFonts w:asciiTheme="minorHAnsi" w:hAnsiTheme="minorHAnsi"/>
          <w:sz w:val="22"/>
          <w:szCs w:val="22"/>
        </w:rPr>
      </w:pPr>
      <w:r w:rsidRPr="00E470C6">
        <w:rPr>
          <w:rFonts w:asciiTheme="minorHAnsi" w:hAnsiTheme="minorHAnsi"/>
          <w:sz w:val="22"/>
          <w:szCs w:val="22"/>
        </w:rPr>
        <w:t>Your</w:t>
      </w:r>
      <w:r w:rsidR="002F5BD3" w:rsidRPr="00E470C6">
        <w:rPr>
          <w:rFonts w:asciiTheme="minorHAnsi" w:hAnsiTheme="minorHAnsi"/>
          <w:sz w:val="22"/>
          <w:szCs w:val="22"/>
        </w:rPr>
        <w:t xml:space="preserve"> </w:t>
      </w:r>
      <w:r w:rsidR="00B87377">
        <w:rPr>
          <w:rFonts w:asciiTheme="minorHAnsi" w:hAnsiTheme="minorHAnsi"/>
          <w:sz w:val="22"/>
          <w:szCs w:val="22"/>
        </w:rPr>
        <w:t xml:space="preserve">write-up should be </w:t>
      </w:r>
      <w:r w:rsidR="00B87377" w:rsidRPr="00AD1D61">
        <w:rPr>
          <w:rFonts w:asciiTheme="minorHAnsi" w:hAnsiTheme="minorHAnsi"/>
          <w:sz w:val="22"/>
          <w:szCs w:val="22"/>
          <w:u w:val="single"/>
        </w:rPr>
        <w:t xml:space="preserve">four </w:t>
      </w:r>
      <w:r w:rsidR="00AD1D61">
        <w:rPr>
          <w:rFonts w:asciiTheme="minorHAnsi" w:hAnsiTheme="minorHAnsi"/>
          <w:sz w:val="22"/>
          <w:szCs w:val="22"/>
          <w:u w:val="single"/>
        </w:rPr>
        <w:t>pages</w:t>
      </w:r>
      <w:r w:rsidR="00B87377">
        <w:rPr>
          <w:rFonts w:asciiTheme="minorHAnsi" w:hAnsiTheme="minorHAnsi"/>
          <w:sz w:val="22"/>
          <w:szCs w:val="22"/>
        </w:rPr>
        <w:t xml:space="preserve"> </w:t>
      </w:r>
      <w:r w:rsidR="00A546DC">
        <w:rPr>
          <w:rFonts w:asciiTheme="minorHAnsi" w:hAnsiTheme="minorHAnsi"/>
          <w:sz w:val="22"/>
          <w:szCs w:val="22"/>
        </w:rPr>
        <w:t xml:space="preserve">long </w:t>
      </w:r>
      <w:r w:rsidR="00B87377">
        <w:rPr>
          <w:rFonts w:asciiTheme="minorHAnsi" w:hAnsiTheme="minorHAnsi"/>
          <w:sz w:val="22"/>
          <w:szCs w:val="22"/>
        </w:rPr>
        <w:t xml:space="preserve">and </w:t>
      </w:r>
      <w:r w:rsidRPr="00E470C6">
        <w:rPr>
          <w:rFonts w:asciiTheme="minorHAnsi" w:hAnsiTheme="minorHAnsi"/>
          <w:sz w:val="22"/>
          <w:szCs w:val="22"/>
        </w:rPr>
        <w:t>combine eth</w:t>
      </w:r>
      <w:r w:rsidR="00A36AB1" w:rsidRPr="00E470C6">
        <w:rPr>
          <w:rFonts w:asciiTheme="minorHAnsi" w:hAnsiTheme="minorHAnsi"/>
          <w:sz w:val="22"/>
          <w:szCs w:val="22"/>
        </w:rPr>
        <w:t>n</w:t>
      </w:r>
      <w:r w:rsidRPr="00E470C6">
        <w:rPr>
          <w:rFonts w:asciiTheme="minorHAnsi" w:hAnsiTheme="minorHAnsi"/>
          <w:sz w:val="22"/>
          <w:szCs w:val="22"/>
        </w:rPr>
        <w:t>ograp</w:t>
      </w:r>
      <w:r w:rsidR="0050328F" w:rsidRPr="00E470C6">
        <w:rPr>
          <w:rFonts w:asciiTheme="minorHAnsi" w:hAnsiTheme="minorHAnsi"/>
          <w:sz w:val="22"/>
          <w:szCs w:val="22"/>
        </w:rPr>
        <w:t xml:space="preserve">hic representation and </w:t>
      </w:r>
      <w:r w:rsidR="00A36AB1" w:rsidRPr="00E470C6">
        <w:rPr>
          <w:rFonts w:asciiTheme="minorHAnsi" w:hAnsiTheme="minorHAnsi"/>
          <w:sz w:val="22"/>
          <w:szCs w:val="22"/>
        </w:rPr>
        <w:t xml:space="preserve">critical analysis. By this time in the quarter you’ll have read a wide range of writing by medical anthropologists and </w:t>
      </w:r>
      <w:r w:rsidR="00B87377">
        <w:rPr>
          <w:rFonts w:asciiTheme="minorHAnsi" w:hAnsiTheme="minorHAnsi"/>
          <w:sz w:val="22"/>
          <w:szCs w:val="22"/>
        </w:rPr>
        <w:t xml:space="preserve">you </w:t>
      </w:r>
      <w:r w:rsidR="00A36AB1" w:rsidRPr="00E470C6">
        <w:rPr>
          <w:rFonts w:asciiTheme="minorHAnsi" w:hAnsiTheme="minorHAnsi"/>
          <w:sz w:val="22"/>
          <w:szCs w:val="22"/>
        </w:rPr>
        <w:t>should be able to find a style that works for you.</w:t>
      </w:r>
      <w:r w:rsidR="002F5BD3" w:rsidRPr="00E470C6">
        <w:rPr>
          <w:rFonts w:asciiTheme="minorHAnsi" w:hAnsiTheme="minorHAnsi"/>
          <w:sz w:val="22"/>
          <w:szCs w:val="22"/>
        </w:rPr>
        <w:t xml:space="preserve">  </w:t>
      </w:r>
      <w:r w:rsidR="00AD1D61" w:rsidRPr="00DF1CE6">
        <w:rPr>
          <w:rFonts w:asciiTheme="minorHAnsi" w:hAnsiTheme="minorHAnsi"/>
          <w:sz w:val="22"/>
          <w:szCs w:val="22"/>
          <w:u w:val="single"/>
        </w:rPr>
        <w:t>The</w:t>
      </w:r>
      <w:r w:rsidR="002F5BD3" w:rsidRPr="00DF1CE6">
        <w:rPr>
          <w:rFonts w:asciiTheme="minorHAnsi" w:hAnsiTheme="minorHAnsi"/>
          <w:sz w:val="22"/>
          <w:szCs w:val="22"/>
          <w:u w:val="single"/>
        </w:rPr>
        <w:t xml:space="preserve"> assignment should be double-spaced, but interview quotes and field notes may be single-spaced</w:t>
      </w:r>
      <w:r w:rsidR="002F5BD3" w:rsidRPr="00E470C6">
        <w:rPr>
          <w:rFonts w:asciiTheme="minorHAnsi" w:hAnsiTheme="minorHAnsi"/>
          <w:sz w:val="22"/>
          <w:szCs w:val="22"/>
        </w:rPr>
        <w:t>.</w:t>
      </w:r>
    </w:p>
    <w:p w14:paraId="4A2556F7" w14:textId="77777777" w:rsidR="006B0677" w:rsidRPr="006B0677" w:rsidRDefault="006B0677" w:rsidP="00D96F8A">
      <w:pPr>
        <w:pStyle w:val="Default"/>
        <w:spacing w:after="120"/>
        <w:rPr>
          <w:rFonts w:asciiTheme="minorHAnsi" w:hAnsiTheme="minorHAnsi"/>
          <w:b/>
          <w:sz w:val="22"/>
          <w:szCs w:val="22"/>
        </w:rPr>
      </w:pPr>
      <w:r>
        <w:rPr>
          <w:rFonts w:asciiTheme="minorHAnsi" w:hAnsiTheme="minorHAnsi"/>
          <w:sz w:val="22"/>
          <w:szCs w:val="22"/>
        </w:rPr>
        <w:tab/>
      </w:r>
      <w:r>
        <w:rPr>
          <w:rFonts w:asciiTheme="minorHAnsi" w:hAnsiTheme="minorHAnsi"/>
          <w:b/>
          <w:sz w:val="22"/>
          <w:szCs w:val="22"/>
        </w:rPr>
        <w:t>Due:</w:t>
      </w:r>
      <w:r w:rsidR="00117106">
        <w:rPr>
          <w:rFonts w:asciiTheme="minorHAnsi" w:hAnsiTheme="minorHAnsi"/>
          <w:b/>
          <w:sz w:val="22"/>
          <w:szCs w:val="22"/>
        </w:rPr>
        <w:t xml:space="preserve"> Thursday, February 21</w:t>
      </w:r>
    </w:p>
    <w:p w14:paraId="4A2556F8" w14:textId="06520205" w:rsidR="00A36AB1" w:rsidRPr="00E470C6" w:rsidRDefault="00A36AB1" w:rsidP="00902723">
      <w:pPr>
        <w:pStyle w:val="Default"/>
        <w:spacing w:after="40"/>
        <w:rPr>
          <w:rFonts w:asciiTheme="minorHAnsi" w:hAnsiTheme="minorHAnsi"/>
          <w:sz w:val="22"/>
          <w:szCs w:val="22"/>
        </w:rPr>
      </w:pPr>
      <w:r w:rsidRPr="00E470C6">
        <w:rPr>
          <w:rFonts w:asciiTheme="minorHAnsi" w:hAnsiTheme="minorHAnsi"/>
          <w:sz w:val="22"/>
          <w:szCs w:val="22"/>
          <w:u w:val="single"/>
        </w:rPr>
        <w:t xml:space="preserve">Assignment </w:t>
      </w:r>
      <w:r w:rsidR="002F5BD3" w:rsidRPr="00E470C6">
        <w:rPr>
          <w:rFonts w:asciiTheme="minorHAnsi" w:hAnsiTheme="minorHAnsi"/>
          <w:sz w:val="22"/>
          <w:szCs w:val="22"/>
          <w:u w:val="single"/>
        </w:rPr>
        <w:t>4</w:t>
      </w:r>
      <w:r w:rsidRPr="00E470C6">
        <w:rPr>
          <w:rFonts w:asciiTheme="minorHAnsi" w:hAnsiTheme="minorHAnsi"/>
          <w:sz w:val="22"/>
          <w:szCs w:val="22"/>
          <w:u w:val="single"/>
        </w:rPr>
        <w:t xml:space="preserve">:  Critical Book Review </w:t>
      </w:r>
      <w:r w:rsidR="00FF7D74" w:rsidRPr="00E470C6">
        <w:rPr>
          <w:rFonts w:asciiTheme="minorHAnsi" w:hAnsiTheme="minorHAnsi"/>
          <w:sz w:val="22"/>
          <w:szCs w:val="22"/>
        </w:rPr>
        <w:t>(1</w:t>
      </w:r>
      <w:r w:rsidR="00A546DC">
        <w:rPr>
          <w:rFonts w:asciiTheme="minorHAnsi" w:hAnsiTheme="minorHAnsi"/>
          <w:sz w:val="22"/>
          <w:szCs w:val="22"/>
        </w:rPr>
        <w:t>0</w:t>
      </w:r>
      <w:r w:rsidR="00FF7D74" w:rsidRPr="00E470C6">
        <w:rPr>
          <w:rFonts w:asciiTheme="minorHAnsi" w:hAnsiTheme="minorHAnsi"/>
          <w:sz w:val="22"/>
          <w:szCs w:val="22"/>
        </w:rPr>
        <w:t>%)</w:t>
      </w:r>
    </w:p>
    <w:p w14:paraId="4A2556F9" w14:textId="6C3B3B50" w:rsidR="006649F1" w:rsidRPr="00E470C6" w:rsidRDefault="00191463" w:rsidP="00902723">
      <w:pPr>
        <w:pStyle w:val="Default"/>
        <w:spacing w:after="40" w:line="276" w:lineRule="auto"/>
        <w:rPr>
          <w:rFonts w:asciiTheme="minorHAnsi" w:hAnsiTheme="minorHAnsi"/>
          <w:sz w:val="22"/>
          <w:szCs w:val="22"/>
        </w:rPr>
      </w:pPr>
      <w:r w:rsidRPr="00E470C6">
        <w:rPr>
          <w:rFonts w:asciiTheme="minorHAnsi" w:hAnsiTheme="minorHAnsi"/>
          <w:sz w:val="22"/>
          <w:szCs w:val="22"/>
        </w:rPr>
        <w:t>The critical book review will be</w:t>
      </w:r>
      <w:r w:rsidR="00AD1D61">
        <w:rPr>
          <w:rFonts w:asciiTheme="minorHAnsi" w:hAnsiTheme="minorHAnsi"/>
          <w:sz w:val="22"/>
          <w:szCs w:val="22"/>
        </w:rPr>
        <w:t xml:space="preserve"> </w:t>
      </w:r>
      <w:r w:rsidR="008028CE">
        <w:rPr>
          <w:rFonts w:asciiTheme="minorHAnsi" w:hAnsiTheme="minorHAnsi"/>
          <w:sz w:val="22"/>
          <w:szCs w:val="22"/>
          <w:u w:val="single"/>
        </w:rPr>
        <w:t>three</w:t>
      </w:r>
      <w:r w:rsidR="00AD1D61" w:rsidRPr="00AD1D61">
        <w:rPr>
          <w:rFonts w:asciiTheme="minorHAnsi" w:hAnsiTheme="minorHAnsi"/>
          <w:sz w:val="22"/>
          <w:szCs w:val="22"/>
          <w:u w:val="single"/>
        </w:rPr>
        <w:t xml:space="preserve"> </w:t>
      </w:r>
      <w:r w:rsidR="00AD1D61">
        <w:rPr>
          <w:rFonts w:asciiTheme="minorHAnsi" w:hAnsiTheme="minorHAnsi"/>
          <w:sz w:val="22"/>
          <w:szCs w:val="22"/>
          <w:u w:val="single"/>
        </w:rPr>
        <w:t xml:space="preserve">double-spaced </w:t>
      </w:r>
      <w:r w:rsidR="00AD1D61" w:rsidRPr="00AD1D61">
        <w:rPr>
          <w:rFonts w:asciiTheme="minorHAnsi" w:hAnsiTheme="minorHAnsi"/>
          <w:sz w:val="22"/>
          <w:szCs w:val="22"/>
          <w:u w:val="single"/>
        </w:rPr>
        <w:t>pages long</w:t>
      </w:r>
      <w:r w:rsidR="00AD1D61">
        <w:rPr>
          <w:rFonts w:asciiTheme="minorHAnsi" w:hAnsiTheme="minorHAnsi"/>
          <w:sz w:val="22"/>
          <w:szCs w:val="22"/>
        </w:rPr>
        <w:t xml:space="preserve"> </w:t>
      </w:r>
      <w:r w:rsidRPr="00E470C6">
        <w:rPr>
          <w:rFonts w:asciiTheme="minorHAnsi" w:hAnsiTheme="minorHAnsi"/>
          <w:sz w:val="22"/>
          <w:szCs w:val="22"/>
        </w:rPr>
        <w:t xml:space="preserve">and </w:t>
      </w:r>
      <w:r w:rsidR="00AD1D61">
        <w:rPr>
          <w:rFonts w:asciiTheme="minorHAnsi" w:hAnsiTheme="minorHAnsi"/>
          <w:sz w:val="22"/>
          <w:szCs w:val="22"/>
        </w:rPr>
        <w:t>should</w:t>
      </w:r>
      <w:r w:rsidRPr="00E470C6">
        <w:rPr>
          <w:rFonts w:asciiTheme="minorHAnsi" w:hAnsiTheme="minorHAnsi"/>
          <w:sz w:val="22"/>
          <w:szCs w:val="22"/>
        </w:rPr>
        <w:t xml:space="preserve">: </w:t>
      </w:r>
      <w:r w:rsidR="00FF432A" w:rsidRPr="00E470C6">
        <w:rPr>
          <w:rFonts w:asciiTheme="minorHAnsi" w:hAnsiTheme="minorHAnsi"/>
          <w:sz w:val="22"/>
          <w:szCs w:val="22"/>
        </w:rPr>
        <w:t xml:space="preserve">(1) </w:t>
      </w:r>
      <w:r w:rsidR="00AD1D61">
        <w:rPr>
          <w:rFonts w:asciiTheme="minorHAnsi" w:hAnsiTheme="minorHAnsi"/>
          <w:sz w:val="22"/>
          <w:szCs w:val="22"/>
        </w:rPr>
        <w:t xml:space="preserve">concisely set forth </w:t>
      </w:r>
      <w:r w:rsidR="00FF432A" w:rsidRPr="00E470C6">
        <w:rPr>
          <w:rFonts w:asciiTheme="minorHAnsi" w:hAnsiTheme="minorHAnsi"/>
          <w:sz w:val="22"/>
          <w:szCs w:val="22"/>
        </w:rPr>
        <w:t xml:space="preserve">the </w:t>
      </w:r>
      <w:r w:rsidR="00AD1D61">
        <w:rPr>
          <w:rFonts w:asciiTheme="minorHAnsi" w:hAnsiTheme="minorHAnsi"/>
          <w:sz w:val="22"/>
          <w:szCs w:val="22"/>
        </w:rPr>
        <w:t>book’s topic and intentions</w:t>
      </w:r>
      <w:r w:rsidR="00FF432A" w:rsidRPr="00E470C6">
        <w:rPr>
          <w:rFonts w:asciiTheme="minorHAnsi" w:hAnsiTheme="minorHAnsi"/>
          <w:sz w:val="22"/>
          <w:szCs w:val="22"/>
        </w:rPr>
        <w:t xml:space="preserve">; and (2) evaluate the book </w:t>
      </w:r>
      <w:r w:rsidRPr="00E470C6">
        <w:rPr>
          <w:rFonts w:asciiTheme="minorHAnsi" w:hAnsiTheme="minorHAnsi"/>
          <w:sz w:val="22"/>
          <w:szCs w:val="22"/>
        </w:rPr>
        <w:t xml:space="preserve">through the lens of </w:t>
      </w:r>
      <w:r w:rsidR="00AD1D61">
        <w:rPr>
          <w:rFonts w:asciiTheme="minorHAnsi" w:hAnsiTheme="minorHAnsi"/>
          <w:sz w:val="22"/>
          <w:szCs w:val="22"/>
        </w:rPr>
        <w:t xml:space="preserve">some of our </w:t>
      </w:r>
      <w:r w:rsidRPr="00E470C6">
        <w:rPr>
          <w:rFonts w:asciiTheme="minorHAnsi" w:hAnsiTheme="minorHAnsi"/>
          <w:sz w:val="22"/>
          <w:szCs w:val="22"/>
        </w:rPr>
        <w:t>readings</w:t>
      </w:r>
      <w:r w:rsidR="00AD1D61">
        <w:rPr>
          <w:rFonts w:asciiTheme="minorHAnsi" w:hAnsiTheme="minorHAnsi"/>
          <w:sz w:val="22"/>
          <w:szCs w:val="22"/>
        </w:rPr>
        <w:t xml:space="preserve"> and </w:t>
      </w:r>
      <w:r w:rsidRPr="00E470C6">
        <w:rPr>
          <w:rFonts w:asciiTheme="minorHAnsi" w:hAnsiTheme="minorHAnsi"/>
          <w:sz w:val="22"/>
          <w:szCs w:val="22"/>
        </w:rPr>
        <w:t>classroom discussion</w:t>
      </w:r>
      <w:r w:rsidR="00A546DC">
        <w:rPr>
          <w:rFonts w:asciiTheme="minorHAnsi" w:hAnsiTheme="minorHAnsi"/>
          <w:sz w:val="22"/>
          <w:szCs w:val="22"/>
        </w:rPr>
        <w:t>s</w:t>
      </w:r>
      <w:r w:rsidRPr="00E470C6">
        <w:rPr>
          <w:rFonts w:asciiTheme="minorHAnsi" w:hAnsiTheme="minorHAnsi"/>
          <w:sz w:val="22"/>
          <w:szCs w:val="22"/>
        </w:rPr>
        <w:t xml:space="preserve">. It is not a thumbs up/thumbs down exercise, but </w:t>
      </w:r>
      <w:r w:rsidR="00AD1D61">
        <w:rPr>
          <w:rFonts w:asciiTheme="minorHAnsi" w:hAnsiTheme="minorHAnsi"/>
          <w:sz w:val="22"/>
          <w:szCs w:val="22"/>
        </w:rPr>
        <w:t xml:space="preserve">rather </w:t>
      </w:r>
      <w:r w:rsidRPr="00E470C6">
        <w:rPr>
          <w:rFonts w:asciiTheme="minorHAnsi" w:hAnsiTheme="minorHAnsi"/>
          <w:sz w:val="22"/>
          <w:szCs w:val="22"/>
        </w:rPr>
        <w:t xml:space="preserve">a critical examination of the key themes and concepts explored in the book. Additional instructions will be posted </w:t>
      </w:r>
      <w:r w:rsidR="006649F1" w:rsidRPr="00E470C6">
        <w:rPr>
          <w:rFonts w:asciiTheme="minorHAnsi" w:hAnsiTheme="minorHAnsi"/>
          <w:sz w:val="22"/>
          <w:szCs w:val="22"/>
        </w:rPr>
        <w:t>D2L.</w:t>
      </w:r>
    </w:p>
    <w:p w14:paraId="4A2556FA" w14:textId="77777777" w:rsidR="00FF432A" w:rsidRPr="00E470C6" w:rsidRDefault="006649F1" w:rsidP="00D96F8A">
      <w:pPr>
        <w:pStyle w:val="Default"/>
        <w:spacing w:after="120"/>
        <w:ind w:firstLine="720"/>
        <w:rPr>
          <w:rStyle w:val="apple-converted-space"/>
          <w:rFonts w:asciiTheme="minorHAnsi" w:hAnsiTheme="minorHAnsi"/>
          <w:sz w:val="22"/>
          <w:szCs w:val="22"/>
          <w:shd w:val="clear" w:color="auto" w:fill="FFFF99"/>
        </w:rPr>
      </w:pPr>
      <w:r w:rsidRPr="00D96F8A">
        <w:rPr>
          <w:rFonts w:asciiTheme="minorHAnsi" w:hAnsiTheme="minorHAnsi"/>
          <w:b/>
          <w:sz w:val="22"/>
          <w:szCs w:val="22"/>
        </w:rPr>
        <w:t>Due</w:t>
      </w:r>
      <w:r w:rsidRPr="00E470C6">
        <w:rPr>
          <w:rFonts w:asciiTheme="minorHAnsi" w:hAnsiTheme="minorHAnsi"/>
          <w:sz w:val="22"/>
          <w:szCs w:val="22"/>
        </w:rPr>
        <w:t xml:space="preserve">: </w:t>
      </w:r>
      <w:r w:rsidR="006B0677">
        <w:rPr>
          <w:rFonts w:asciiTheme="minorHAnsi" w:hAnsiTheme="minorHAnsi"/>
          <w:b/>
          <w:sz w:val="22"/>
          <w:szCs w:val="22"/>
        </w:rPr>
        <w:t>Anytime in the quarter, up to Thursday, March 7</w:t>
      </w:r>
    </w:p>
    <w:p w14:paraId="4A2556FB" w14:textId="5D98F823" w:rsidR="001C5D97" w:rsidRPr="00E470C6" w:rsidRDefault="00B01C55" w:rsidP="00B01C55">
      <w:r>
        <w:rPr>
          <w:u w:val="single"/>
        </w:rPr>
        <w:t>A</w:t>
      </w:r>
      <w:r w:rsidR="001C5D97" w:rsidRPr="00E470C6">
        <w:rPr>
          <w:u w:val="single"/>
        </w:rPr>
        <w:t xml:space="preserve">ssignment </w:t>
      </w:r>
      <w:r w:rsidR="00A36AB1" w:rsidRPr="00E470C6">
        <w:rPr>
          <w:u w:val="single"/>
        </w:rPr>
        <w:t>5</w:t>
      </w:r>
      <w:r w:rsidR="001C5D97" w:rsidRPr="00E470C6">
        <w:rPr>
          <w:u w:val="single"/>
        </w:rPr>
        <w:t xml:space="preserve">:  </w:t>
      </w:r>
      <w:r w:rsidR="00A36AB1" w:rsidRPr="00E470C6">
        <w:rPr>
          <w:u w:val="single"/>
        </w:rPr>
        <w:t xml:space="preserve">Public Policy Research Grant </w:t>
      </w:r>
      <w:r w:rsidR="00FF7D74" w:rsidRPr="00E470C6">
        <w:t>(20%)</w:t>
      </w:r>
    </w:p>
    <w:p w14:paraId="4A2556FC" w14:textId="66CA6698" w:rsidR="002F5BD3" w:rsidRPr="00E470C6" w:rsidRDefault="00A36AB1" w:rsidP="00B01C55">
      <w:pPr>
        <w:pStyle w:val="Default"/>
        <w:spacing w:line="276" w:lineRule="auto"/>
        <w:rPr>
          <w:rFonts w:asciiTheme="minorHAnsi" w:hAnsiTheme="minorHAnsi"/>
          <w:sz w:val="22"/>
          <w:szCs w:val="22"/>
        </w:rPr>
      </w:pPr>
      <w:r w:rsidRPr="00E470C6">
        <w:rPr>
          <w:rFonts w:asciiTheme="minorHAnsi" w:hAnsiTheme="minorHAnsi"/>
          <w:sz w:val="22"/>
          <w:szCs w:val="22"/>
        </w:rPr>
        <w:t>For this assignment you will write the overview</w:t>
      </w:r>
      <w:r w:rsidR="00FF7D74" w:rsidRPr="00E470C6">
        <w:rPr>
          <w:rFonts w:asciiTheme="minorHAnsi" w:hAnsiTheme="minorHAnsi"/>
          <w:sz w:val="22"/>
          <w:szCs w:val="22"/>
        </w:rPr>
        <w:t>,</w:t>
      </w:r>
      <w:r w:rsidRPr="00E470C6">
        <w:rPr>
          <w:rFonts w:asciiTheme="minorHAnsi" w:hAnsiTheme="minorHAnsi"/>
          <w:sz w:val="22"/>
          <w:szCs w:val="22"/>
        </w:rPr>
        <w:t xml:space="preserve"> background and significance</w:t>
      </w:r>
      <w:r w:rsidR="00FF7D74" w:rsidRPr="00E470C6">
        <w:rPr>
          <w:rFonts w:asciiTheme="minorHAnsi" w:hAnsiTheme="minorHAnsi"/>
          <w:sz w:val="22"/>
          <w:szCs w:val="22"/>
        </w:rPr>
        <w:t>, and methodology</w:t>
      </w:r>
      <w:r w:rsidRPr="00E470C6">
        <w:rPr>
          <w:rFonts w:asciiTheme="minorHAnsi" w:hAnsiTheme="minorHAnsi"/>
          <w:sz w:val="22"/>
          <w:szCs w:val="22"/>
        </w:rPr>
        <w:t xml:space="preserve"> sections) for a grant to conduct policy-oriented, ethnographic research on an issue related to either global health or health disparities.</w:t>
      </w:r>
      <w:r w:rsidR="00A546DC">
        <w:rPr>
          <w:rFonts w:asciiTheme="minorHAnsi" w:hAnsiTheme="minorHAnsi"/>
          <w:sz w:val="22"/>
          <w:szCs w:val="22"/>
        </w:rPr>
        <w:t xml:space="preserve"> The grant should be no more than </w:t>
      </w:r>
      <w:r w:rsidR="00A546DC" w:rsidRPr="008028CE">
        <w:rPr>
          <w:rFonts w:asciiTheme="minorHAnsi" w:hAnsiTheme="minorHAnsi"/>
          <w:sz w:val="22"/>
          <w:szCs w:val="22"/>
          <w:u w:val="single"/>
        </w:rPr>
        <w:t>t</w:t>
      </w:r>
      <w:r w:rsidR="00A546DC">
        <w:rPr>
          <w:rFonts w:asciiTheme="minorHAnsi" w:hAnsiTheme="minorHAnsi"/>
          <w:sz w:val="22"/>
          <w:szCs w:val="22"/>
          <w:u w:val="single"/>
        </w:rPr>
        <w:t>hree</w:t>
      </w:r>
      <w:r w:rsidR="00A546DC" w:rsidRPr="008028CE">
        <w:rPr>
          <w:rFonts w:asciiTheme="minorHAnsi" w:hAnsiTheme="minorHAnsi"/>
          <w:sz w:val="22"/>
          <w:szCs w:val="22"/>
          <w:u w:val="single"/>
        </w:rPr>
        <w:t xml:space="preserve">, </w:t>
      </w:r>
      <w:r w:rsidR="00A546DC" w:rsidRPr="00B01C55">
        <w:rPr>
          <w:rFonts w:asciiTheme="minorHAnsi" w:hAnsiTheme="minorHAnsi"/>
          <w:b/>
          <w:sz w:val="22"/>
          <w:szCs w:val="22"/>
          <w:u w:val="single"/>
        </w:rPr>
        <w:t>single-spaced</w:t>
      </w:r>
      <w:r w:rsidR="00A546DC" w:rsidRPr="008028CE">
        <w:rPr>
          <w:rFonts w:asciiTheme="minorHAnsi" w:hAnsiTheme="minorHAnsi"/>
          <w:sz w:val="22"/>
          <w:szCs w:val="22"/>
          <w:u w:val="single"/>
        </w:rPr>
        <w:t xml:space="preserve"> pages</w:t>
      </w:r>
      <w:r w:rsidR="00A546DC">
        <w:rPr>
          <w:rFonts w:asciiTheme="minorHAnsi" w:hAnsiTheme="minorHAnsi"/>
          <w:sz w:val="22"/>
          <w:szCs w:val="22"/>
        </w:rPr>
        <w:t xml:space="preserve"> in length. </w:t>
      </w:r>
      <w:r w:rsidRPr="00E470C6">
        <w:rPr>
          <w:rFonts w:asciiTheme="minorHAnsi" w:hAnsiTheme="minorHAnsi"/>
          <w:sz w:val="22"/>
          <w:szCs w:val="22"/>
        </w:rPr>
        <w:t>Additional instructions will be posted on D2L.</w:t>
      </w:r>
    </w:p>
    <w:p w14:paraId="4A2556FD" w14:textId="77777777" w:rsidR="002F5BD3" w:rsidRPr="00D96F8A" w:rsidRDefault="002F5BD3" w:rsidP="006B0677">
      <w:pPr>
        <w:pStyle w:val="Default"/>
        <w:ind w:firstLine="720"/>
        <w:rPr>
          <w:rFonts w:asciiTheme="minorHAnsi" w:hAnsiTheme="minorHAnsi"/>
          <w:b/>
          <w:sz w:val="22"/>
          <w:szCs w:val="22"/>
        </w:rPr>
      </w:pPr>
      <w:r w:rsidRPr="00E470C6">
        <w:rPr>
          <w:rFonts w:asciiTheme="minorHAnsi" w:hAnsiTheme="minorHAnsi"/>
          <w:sz w:val="22"/>
          <w:szCs w:val="22"/>
        </w:rPr>
        <w:t xml:space="preserve">Draft </w:t>
      </w:r>
      <w:r w:rsidR="006B0677">
        <w:rPr>
          <w:rFonts w:asciiTheme="minorHAnsi" w:hAnsiTheme="minorHAnsi"/>
          <w:sz w:val="22"/>
          <w:szCs w:val="22"/>
        </w:rPr>
        <w:t xml:space="preserve">1 Due:  </w:t>
      </w:r>
      <w:r w:rsidR="00D96F8A">
        <w:rPr>
          <w:rFonts w:asciiTheme="minorHAnsi" w:hAnsiTheme="minorHAnsi"/>
          <w:b/>
          <w:sz w:val="22"/>
          <w:szCs w:val="22"/>
        </w:rPr>
        <w:t>Thursday, February 28</w:t>
      </w:r>
    </w:p>
    <w:p w14:paraId="4A2556FE" w14:textId="77777777" w:rsidR="006649F1" w:rsidRPr="006B0677" w:rsidRDefault="006649F1" w:rsidP="00D96F8A">
      <w:pPr>
        <w:pStyle w:val="Default"/>
        <w:spacing w:after="240"/>
        <w:ind w:firstLine="720"/>
        <w:rPr>
          <w:rFonts w:asciiTheme="minorHAnsi" w:hAnsiTheme="minorHAnsi"/>
          <w:b/>
          <w:sz w:val="22"/>
          <w:szCs w:val="22"/>
        </w:rPr>
      </w:pPr>
      <w:r w:rsidRPr="00E470C6">
        <w:rPr>
          <w:rFonts w:asciiTheme="minorHAnsi" w:hAnsiTheme="minorHAnsi"/>
          <w:sz w:val="22"/>
          <w:szCs w:val="22"/>
        </w:rPr>
        <w:t>Fina</w:t>
      </w:r>
      <w:r w:rsidR="006B0677">
        <w:rPr>
          <w:rFonts w:asciiTheme="minorHAnsi" w:hAnsiTheme="minorHAnsi"/>
          <w:sz w:val="22"/>
          <w:szCs w:val="22"/>
        </w:rPr>
        <w:t xml:space="preserve">l Draft Due: </w:t>
      </w:r>
      <w:r w:rsidR="006B0677">
        <w:rPr>
          <w:rFonts w:asciiTheme="minorHAnsi" w:hAnsiTheme="minorHAnsi"/>
          <w:b/>
          <w:sz w:val="22"/>
          <w:szCs w:val="22"/>
        </w:rPr>
        <w:t>Thursday, March 14</w:t>
      </w:r>
    </w:p>
    <w:p w14:paraId="4A255700" w14:textId="77777777" w:rsidR="00A43656" w:rsidRPr="00E470C6" w:rsidRDefault="00A5642A" w:rsidP="00117106">
      <w:pPr>
        <w:pStyle w:val="Default"/>
        <w:spacing w:before="120" w:after="80"/>
        <w:rPr>
          <w:rFonts w:asciiTheme="minorHAnsi" w:hAnsiTheme="minorHAnsi"/>
          <w:b/>
          <w:sz w:val="22"/>
          <w:szCs w:val="22"/>
        </w:rPr>
      </w:pPr>
      <w:r w:rsidRPr="00E470C6">
        <w:rPr>
          <w:rFonts w:asciiTheme="minorHAnsi" w:hAnsiTheme="minorHAnsi"/>
          <w:b/>
          <w:sz w:val="22"/>
          <w:szCs w:val="22"/>
        </w:rPr>
        <w:t>5</w:t>
      </w:r>
      <w:r w:rsidR="00117106">
        <w:rPr>
          <w:rFonts w:asciiTheme="minorHAnsi" w:hAnsiTheme="minorHAnsi"/>
          <w:b/>
          <w:sz w:val="22"/>
          <w:szCs w:val="22"/>
        </w:rPr>
        <w:t>2</w:t>
      </w:r>
      <w:r w:rsidRPr="00E470C6">
        <w:rPr>
          <w:rFonts w:asciiTheme="minorHAnsi" w:hAnsiTheme="minorHAnsi"/>
          <w:b/>
          <w:sz w:val="22"/>
          <w:szCs w:val="22"/>
        </w:rPr>
        <w:t xml:space="preserve">5 </w:t>
      </w:r>
      <w:r w:rsidR="00117106">
        <w:rPr>
          <w:rFonts w:asciiTheme="minorHAnsi" w:hAnsiTheme="minorHAnsi"/>
          <w:b/>
          <w:sz w:val="22"/>
          <w:szCs w:val="22"/>
        </w:rPr>
        <w:t xml:space="preserve">(Graduate) </w:t>
      </w:r>
      <w:r w:rsidRPr="00E470C6">
        <w:rPr>
          <w:rFonts w:asciiTheme="minorHAnsi" w:hAnsiTheme="minorHAnsi"/>
          <w:b/>
          <w:sz w:val="22"/>
          <w:szCs w:val="22"/>
        </w:rPr>
        <w:t>Writing Assignments (70%)</w:t>
      </w:r>
    </w:p>
    <w:p w14:paraId="4A255701" w14:textId="77777777" w:rsidR="00191463" w:rsidRPr="00E470C6" w:rsidRDefault="00A5642A" w:rsidP="00117106">
      <w:pPr>
        <w:pStyle w:val="Default"/>
        <w:spacing w:after="80"/>
        <w:rPr>
          <w:rFonts w:asciiTheme="minorHAnsi" w:hAnsiTheme="minorHAnsi"/>
          <w:i/>
          <w:sz w:val="22"/>
          <w:szCs w:val="22"/>
        </w:rPr>
      </w:pPr>
      <w:r w:rsidRPr="00E470C6">
        <w:rPr>
          <w:rFonts w:asciiTheme="minorHAnsi" w:hAnsiTheme="minorHAnsi"/>
          <w:sz w:val="22"/>
          <w:szCs w:val="22"/>
        </w:rPr>
        <w:t xml:space="preserve">1. One critical book review (10%; see </w:t>
      </w:r>
      <w:r w:rsidR="00117106">
        <w:rPr>
          <w:rFonts w:asciiTheme="minorHAnsi" w:hAnsiTheme="minorHAnsi"/>
          <w:sz w:val="22"/>
          <w:szCs w:val="22"/>
        </w:rPr>
        <w:t xml:space="preserve">Assignment 4 </w:t>
      </w:r>
      <w:r w:rsidRPr="00E470C6">
        <w:rPr>
          <w:rFonts w:asciiTheme="minorHAnsi" w:hAnsiTheme="minorHAnsi"/>
          <w:sz w:val="22"/>
          <w:szCs w:val="22"/>
        </w:rPr>
        <w:t xml:space="preserve">above) and </w:t>
      </w:r>
      <w:r w:rsidRPr="00E470C6">
        <w:rPr>
          <w:rFonts w:asciiTheme="minorHAnsi" w:hAnsiTheme="minorHAnsi"/>
          <w:i/>
          <w:sz w:val="22"/>
          <w:szCs w:val="22"/>
        </w:rPr>
        <w:t>either</w:t>
      </w:r>
    </w:p>
    <w:p w14:paraId="4A255702" w14:textId="5C15764B" w:rsidR="00A5642A" w:rsidRPr="00E470C6" w:rsidRDefault="00A5642A" w:rsidP="00117106">
      <w:pPr>
        <w:pStyle w:val="Default"/>
        <w:spacing w:after="80"/>
        <w:rPr>
          <w:rFonts w:asciiTheme="minorHAnsi" w:hAnsiTheme="minorHAnsi"/>
          <w:sz w:val="22"/>
          <w:szCs w:val="22"/>
        </w:rPr>
      </w:pPr>
      <w:r w:rsidRPr="00E470C6">
        <w:rPr>
          <w:rFonts w:asciiTheme="minorHAnsi" w:hAnsiTheme="minorHAnsi"/>
          <w:sz w:val="22"/>
          <w:szCs w:val="22"/>
        </w:rPr>
        <w:t>2a. One</w:t>
      </w:r>
      <w:r w:rsidR="00117106">
        <w:rPr>
          <w:rFonts w:asciiTheme="minorHAnsi" w:hAnsiTheme="minorHAnsi"/>
          <w:sz w:val="22"/>
          <w:szCs w:val="22"/>
        </w:rPr>
        <w:t>,</w:t>
      </w:r>
      <w:r w:rsidRPr="00E470C6">
        <w:rPr>
          <w:rFonts w:asciiTheme="minorHAnsi" w:hAnsiTheme="minorHAnsi"/>
          <w:sz w:val="22"/>
          <w:szCs w:val="22"/>
        </w:rPr>
        <w:t xml:space="preserve"> 20 page long research paper</w:t>
      </w:r>
      <w:r w:rsidR="00853B33">
        <w:rPr>
          <w:rFonts w:asciiTheme="minorHAnsi" w:hAnsiTheme="minorHAnsi"/>
          <w:sz w:val="22"/>
          <w:szCs w:val="22"/>
        </w:rPr>
        <w:t xml:space="preserve"> or white paper</w:t>
      </w:r>
      <w:r w:rsidRPr="00E470C6">
        <w:rPr>
          <w:rFonts w:asciiTheme="minorHAnsi" w:hAnsiTheme="minorHAnsi"/>
          <w:sz w:val="22"/>
          <w:szCs w:val="22"/>
        </w:rPr>
        <w:t xml:space="preserve"> (60%)</w:t>
      </w:r>
    </w:p>
    <w:p w14:paraId="4A255703" w14:textId="647ABDF8" w:rsidR="00A620C2" w:rsidRDefault="00A5642A" w:rsidP="00117106">
      <w:pPr>
        <w:pStyle w:val="Default"/>
        <w:spacing w:after="80"/>
        <w:rPr>
          <w:rFonts w:asciiTheme="minorHAnsi" w:hAnsiTheme="minorHAnsi"/>
          <w:sz w:val="22"/>
          <w:szCs w:val="22"/>
        </w:rPr>
      </w:pPr>
      <w:r w:rsidRPr="00E470C6">
        <w:rPr>
          <w:rFonts w:asciiTheme="minorHAnsi" w:hAnsiTheme="minorHAnsi"/>
          <w:sz w:val="22"/>
          <w:szCs w:val="22"/>
        </w:rPr>
        <w:t>2b</w:t>
      </w:r>
      <w:r w:rsidR="009D3FBD" w:rsidRPr="00E470C6">
        <w:rPr>
          <w:rFonts w:asciiTheme="minorHAnsi" w:hAnsiTheme="minorHAnsi"/>
          <w:sz w:val="22"/>
          <w:szCs w:val="22"/>
        </w:rPr>
        <w:t xml:space="preserve">. </w:t>
      </w:r>
      <w:r w:rsidRPr="00E470C6">
        <w:rPr>
          <w:rFonts w:asciiTheme="minorHAnsi" w:hAnsiTheme="minorHAnsi"/>
          <w:sz w:val="22"/>
          <w:szCs w:val="22"/>
        </w:rPr>
        <w:t xml:space="preserve">Three, </w:t>
      </w:r>
      <w:r w:rsidR="00B01C55">
        <w:rPr>
          <w:rFonts w:asciiTheme="minorHAnsi" w:hAnsiTheme="minorHAnsi"/>
          <w:sz w:val="22"/>
          <w:szCs w:val="22"/>
        </w:rPr>
        <w:t>6</w:t>
      </w:r>
      <w:r w:rsidRPr="00E470C6">
        <w:rPr>
          <w:rFonts w:asciiTheme="minorHAnsi" w:hAnsiTheme="minorHAnsi"/>
          <w:sz w:val="22"/>
          <w:szCs w:val="22"/>
        </w:rPr>
        <w:t xml:space="preserve"> page long</w:t>
      </w:r>
      <w:r w:rsidR="00853B33">
        <w:rPr>
          <w:rFonts w:asciiTheme="minorHAnsi" w:hAnsiTheme="minorHAnsi"/>
          <w:sz w:val="22"/>
          <w:szCs w:val="22"/>
        </w:rPr>
        <w:t xml:space="preserve"> papers or</w:t>
      </w:r>
      <w:r w:rsidRPr="00E470C6">
        <w:rPr>
          <w:rFonts w:asciiTheme="minorHAnsi" w:hAnsiTheme="minorHAnsi"/>
          <w:sz w:val="22"/>
          <w:szCs w:val="22"/>
        </w:rPr>
        <w:t xml:space="preserve"> </w:t>
      </w:r>
      <w:r w:rsidR="00A620C2" w:rsidRPr="00E470C6">
        <w:rPr>
          <w:rFonts w:asciiTheme="minorHAnsi" w:hAnsiTheme="minorHAnsi"/>
          <w:sz w:val="22"/>
          <w:szCs w:val="22"/>
        </w:rPr>
        <w:t>policy briefs</w:t>
      </w:r>
      <w:r w:rsidRPr="00E470C6">
        <w:rPr>
          <w:rFonts w:asciiTheme="minorHAnsi" w:hAnsiTheme="minorHAnsi"/>
          <w:sz w:val="22"/>
          <w:szCs w:val="22"/>
        </w:rPr>
        <w:t xml:space="preserve"> (20% each)</w:t>
      </w:r>
      <w:r w:rsidR="00853B33">
        <w:rPr>
          <w:rFonts w:asciiTheme="minorHAnsi" w:hAnsiTheme="minorHAnsi"/>
          <w:sz w:val="22"/>
          <w:szCs w:val="22"/>
        </w:rPr>
        <w:t xml:space="preserve"> on one or more </w:t>
      </w:r>
      <w:r w:rsidR="00A620C2" w:rsidRPr="00E470C6">
        <w:rPr>
          <w:rFonts w:asciiTheme="minorHAnsi" w:hAnsiTheme="minorHAnsi"/>
          <w:sz w:val="22"/>
          <w:szCs w:val="22"/>
        </w:rPr>
        <w:t>health issue</w:t>
      </w:r>
      <w:r w:rsidR="00853B33">
        <w:rPr>
          <w:rFonts w:asciiTheme="minorHAnsi" w:hAnsiTheme="minorHAnsi"/>
          <w:sz w:val="22"/>
          <w:szCs w:val="22"/>
        </w:rPr>
        <w:t>s</w:t>
      </w:r>
      <w:r w:rsidR="00117106">
        <w:rPr>
          <w:rFonts w:asciiTheme="minorHAnsi" w:hAnsiTheme="minorHAnsi"/>
          <w:sz w:val="22"/>
          <w:szCs w:val="22"/>
        </w:rPr>
        <w:t>.</w:t>
      </w:r>
    </w:p>
    <w:p w14:paraId="1041B3BD" w14:textId="0900015B" w:rsidR="00B01C55" w:rsidRPr="00E470C6" w:rsidRDefault="00B01C55" w:rsidP="00117106">
      <w:pPr>
        <w:pStyle w:val="Default"/>
        <w:spacing w:after="80"/>
        <w:rPr>
          <w:rFonts w:asciiTheme="minorHAnsi" w:hAnsiTheme="minorHAnsi"/>
          <w:sz w:val="22"/>
          <w:szCs w:val="22"/>
        </w:rPr>
      </w:pPr>
      <w:r>
        <w:rPr>
          <w:rFonts w:asciiTheme="minorHAnsi" w:hAnsiTheme="minorHAnsi"/>
          <w:sz w:val="22"/>
          <w:szCs w:val="22"/>
        </w:rPr>
        <w:t>2c. A more in-depth version of the 425 assignments listed above.</w:t>
      </w:r>
    </w:p>
    <w:p w14:paraId="4A255704" w14:textId="77777777" w:rsidR="00191463" w:rsidRPr="00E470C6" w:rsidRDefault="00117106" w:rsidP="000F4806">
      <w:pPr>
        <w:pStyle w:val="Default"/>
        <w:rPr>
          <w:rFonts w:asciiTheme="minorHAnsi" w:hAnsiTheme="minorHAnsi"/>
          <w:sz w:val="22"/>
          <w:szCs w:val="22"/>
        </w:rPr>
      </w:pPr>
      <w:r>
        <w:rPr>
          <w:rFonts w:asciiTheme="minorHAnsi" w:hAnsiTheme="minorHAnsi"/>
          <w:sz w:val="22"/>
          <w:szCs w:val="22"/>
        </w:rPr>
        <w:t xml:space="preserve">Each graduate student will be required to meet with me during Week 1 or Week 2 to discuss how they will satisfy their </w:t>
      </w:r>
      <w:r w:rsidR="00902723">
        <w:rPr>
          <w:rFonts w:asciiTheme="minorHAnsi" w:hAnsiTheme="minorHAnsi"/>
          <w:sz w:val="22"/>
          <w:szCs w:val="22"/>
        </w:rPr>
        <w:t xml:space="preserve">writing requirement and the topical focus of </w:t>
      </w:r>
      <w:r>
        <w:rPr>
          <w:rFonts w:asciiTheme="minorHAnsi" w:hAnsiTheme="minorHAnsi"/>
          <w:sz w:val="22"/>
          <w:szCs w:val="22"/>
        </w:rPr>
        <w:t>this work. We will then finalize this agreement in a written document</w:t>
      </w:r>
      <w:r w:rsidR="00AD1D61">
        <w:rPr>
          <w:rFonts w:asciiTheme="minorHAnsi" w:hAnsiTheme="minorHAnsi"/>
          <w:sz w:val="22"/>
          <w:szCs w:val="22"/>
        </w:rPr>
        <w:t>.</w:t>
      </w:r>
      <w:r>
        <w:rPr>
          <w:rFonts w:asciiTheme="minorHAnsi" w:hAnsiTheme="minorHAnsi"/>
          <w:sz w:val="22"/>
          <w:szCs w:val="22"/>
        </w:rPr>
        <w:t xml:space="preserve"> </w:t>
      </w:r>
      <w:r w:rsidR="009D3FBD" w:rsidRPr="00E470C6">
        <w:rPr>
          <w:rFonts w:asciiTheme="minorHAnsi" w:hAnsiTheme="minorHAnsi"/>
          <w:sz w:val="22"/>
          <w:szCs w:val="22"/>
        </w:rPr>
        <w:t xml:space="preserve"> </w:t>
      </w:r>
    </w:p>
    <w:p w14:paraId="4A255705" w14:textId="77777777" w:rsidR="00A5642A" w:rsidRPr="00E470C6" w:rsidRDefault="00A5642A" w:rsidP="000F4806">
      <w:pPr>
        <w:pStyle w:val="Default"/>
        <w:rPr>
          <w:rFonts w:asciiTheme="minorHAnsi" w:hAnsiTheme="minorHAnsi"/>
          <w:sz w:val="22"/>
          <w:szCs w:val="22"/>
        </w:rPr>
      </w:pPr>
    </w:p>
    <w:p w14:paraId="4A255706" w14:textId="77777777" w:rsidR="00B8417E" w:rsidRPr="00E470C6" w:rsidRDefault="00B8417E" w:rsidP="00A30F80">
      <w:pPr>
        <w:pStyle w:val="Default"/>
        <w:spacing w:after="80"/>
        <w:rPr>
          <w:rFonts w:asciiTheme="minorHAnsi" w:hAnsiTheme="minorHAnsi"/>
          <w:sz w:val="22"/>
          <w:szCs w:val="22"/>
        </w:rPr>
      </w:pPr>
      <w:r w:rsidRPr="00E470C6">
        <w:rPr>
          <w:rFonts w:asciiTheme="minorHAnsi" w:hAnsiTheme="minorHAnsi"/>
          <w:b/>
          <w:bCs/>
          <w:sz w:val="22"/>
          <w:szCs w:val="22"/>
        </w:rPr>
        <w:t xml:space="preserve">Policies </w:t>
      </w:r>
    </w:p>
    <w:p w14:paraId="4A255707" w14:textId="77777777" w:rsidR="00B8417E" w:rsidRPr="00E470C6" w:rsidRDefault="00B8417E" w:rsidP="00A30F80">
      <w:pPr>
        <w:pStyle w:val="Default"/>
        <w:spacing w:after="80" w:line="276" w:lineRule="auto"/>
        <w:rPr>
          <w:rFonts w:asciiTheme="minorHAnsi" w:hAnsiTheme="minorHAnsi"/>
          <w:sz w:val="22"/>
          <w:szCs w:val="22"/>
        </w:rPr>
      </w:pPr>
      <w:r w:rsidRPr="00E470C6">
        <w:rPr>
          <w:rFonts w:asciiTheme="minorHAnsi" w:hAnsiTheme="minorHAnsi"/>
          <w:sz w:val="22"/>
          <w:szCs w:val="22"/>
        </w:rPr>
        <w:t xml:space="preserve">It is normal to get sick, and each year flus such as H1N1 spread through colleges and universities. If you feel ill (e.g. fever, sore throat, runny nose, headache, cough, aches), please stay home until you have been without fever for 24 hours without the use of fever-reducing medication. Please inform me of your illness. You will not be penalized for illness-related absences, and you will have the opportunity to make up missed assignments. </w:t>
      </w:r>
    </w:p>
    <w:p w14:paraId="4A255708" w14:textId="77777777" w:rsidR="00B8417E" w:rsidRPr="00E470C6" w:rsidRDefault="00B8417E" w:rsidP="00A30F80">
      <w:pPr>
        <w:pStyle w:val="Default"/>
        <w:spacing w:after="80" w:line="276" w:lineRule="auto"/>
        <w:rPr>
          <w:rFonts w:asciiTheme="minorHAnsi" w:hAnsiTheme="minorHAnsi"/>
          <w:sz w:val="22"/>
          <w:szCs w:val="22"/>
        </w:rPr>
      </w:pPr>
      <w:r w:rsidRPr="00E470C6">
        <w:rPr>
          <w:rFonts w:asciiTheme="minorHAnsi" w:hAnsiTheme="minorHAnsi"/>
          <w:i/>
          <w:iCs/>
          <w:sz w:val="22"/>
          <w:szCs w:val="22"/>
        </w:rPr>
        <w:t xml:space="preserve">Late papers and exams </w:t>
      </w:r>
      <w:r w:rsidRPr="00E470C6">
        <w:rPr>
          <w:rFonts w:asciiTheme="minorHAnsi" w:hAnsiTheme="minorHAnsi"/>
          <w:sz w:val="22"/>
          <w:szCs w:val="22"/>
        </w:rPr>
        <w:t xml:space="preserve">will lose one letter grade for each day past due except in cases of severe illness or emergency. Requests for deadline extensions should be made in writing ahead of the due date. All work must be completed for students to receive a passing grade. Please retain for your records a copy of </w:t>
      </w:r>
      <w:r w:rsidRPr="00E470C6">
        <w:rPr>
          <w:rFonts w:asciiTheme="minorHAnsi" w:hAnsiTheme="minorHAnsi"/>
          <w:sz w:val="22"/>
          <w:szCs w:val="22"/>
        </w:rPr>
        <w:lastRenderedPageBreak/>
        <w:t xml:space="preserve">all the work you submit. </w:t>
      </w:r>
      <w:r w:rsidRPr="00E470C6">
        <w:rPr>
          <w:rFonts w:asciiTheme="minorHAnsi" w:hAnsiTheme="minorHAnsi"/>
          <w:i/>
          <w:iCs/>
          <w:sz w:val="22"/>
          <w:szCs w:val="22"/>
        </w:rPr>
        <w:t xml:space="preserve">Students with a documented disability </w:t>
      </w:r>
      <w:r w:rsidRPr="00E470C6">
        <w:rPr>
          <w:rFonts w:asciiTheme="minorHAnsi" w:hAnsiTheme="minorHAnsi"/>
          <w:sz w:val="22"/>
          <w:szCs w:val="22"/>
        </w:rPr>
        <w:t xml:space="preserve">needing accommodations in the course should immediately inform me. </w:t>
      </w:r>
    </w:p>
    <w:p w14:paraId="4A255709" w14:textId="77777777" w:rsidR="00B8417E" w:rsidRPr="00E470C6" w:rsidRDefault="00B8417E" w:rsidP="00A30F80">
      <w:pPr>
        <w:pStyle w:val="Default"/>
        <w:spacing w:line="276" w:lineRule="auto"/>
        <w:rPr>
          <w:rFonts w:asciiTheme="minorHAnsi" w:hAnsiTheme="minorHAnsi"/>
          <w:sz w:val="22"/>
          <w:szCs w:val="22"/>
        </w:rPr>
      </w:pPr>
      <w:r w:rsidRPr="00E470C6">
        <w:rPr>
          <w:rFonts w:asciiTheme="minorHAnsi" w:hAnsiTheme="minorHAnsi"/>
          <w:i/>
          <w:iCs/>
          <w:sz w:val="22"/>
          <w:szCs w:val="22"/>
        </w:rPr>
        <w:t xml:space="preserve">Plagiarism </w:t>
      </w:r>
      <w:r w:rsidRPr="00E470C6">
        <w:rPr>
          <w:rFonts w:asciiTheme="minorHAnsi" w:hAnsiTheme="minorHAnsi"/>
          <w:sz w:val="22"/>
          <w:szCs w:val="22"/>
        </w:rPr>
        <w:t xml:space="preserve">(intellectual theft) is a very serious academic offense. You are responsible for reading and understanding the department handout on plagiarism, which is available on D2L and on the Anthropology Department web site at </w:t>
      </w:r>
      <w:hyperlink r:id="rId6" w:history="1">
        <w:r w:rsidRPr="00E470C6">
          <w:rPr>
            <w:rStyle w:val="Hyperlink"/>
            <w:rFonts w:asciiTheme="minorHAnsi" w:hAnsiTheme="minorHAnsi"/>
            <w:sz w:val="22"/>
            <w:szCs w:val="22"/>
          </w:rPr>
          <w:t>http://www.anthropology.pdx.edu/docs/plagiarism.pdf</w:t>
        </w:r>
      </w:hyperlink>
      <w:r w:rsidRPr="00E470C6">
        <w:rPr>
          <w:rFonts w:asciiTheme="minorHAnsi" w:hAnsiTheme="minorHAnsi"/>
          <w:sz w:val="22"/>
          <w:szCs w:val="22"/>
        </w:rPr>
        <w:t xml:space="preserve">. </w:t>
      </w:r>
    </w:p>
    <w:p w14:paraId="4A25570A" w14:textId="7DC246FC" w:rsidR="00B8417E" w:rsidRPr="00E470C6" w:rsidRDefault="00B8417E" w:rsidP="00A30F80">
      <w:pPr>
        <w:pStyle w:val="Default"/>
        <w:spacing w:after="80" w:line="276" w:lineRule="auto"/>
        <w:rPr>
          <w:rFonts w:asciiTheme="minorHAnsi" w:hAnsiTheme="minorHAnsi"/>
          <w:sz w:val="22"/>
          <w:szCs w:val="22"/>
        </w:rPr>
      </w:pPr>
      <w:r w:rsidRPr="00E470C6">
        <w:rPr>
          <w:rFonts w:asciiTheme="minorHAnsi" w:hAnsiTheme="minorHAnsi"/>
          <w:sz w:val="22"/>
          <w:szCs w:val="22"/>
        </w:rPr>
        <w:t xml:space="preserve">Please ask </w:t>
      </w:r>
      <w:r w:rsidR="00F96043">
        <w:rPr>
          <w:rFonts w:asciiTheme="minorHAnsi" w:hAnsiTheme="minorHAnsi"/>
          <w:sz w:val="22"/>
          <w:szCs w:val="22"/>
        </w:rPr>
        <w:t>me</w:t>
      </w:r>
      <w:r w:rsidRPr="00E470C6">
        <w:rPr>
          <w:rFonts w:asciiTheme="minorHAnsi" w:hAnsiTheme="minorHAnsi"/>
          <w:sz w:val="22"/>
          <w:szCs w:val="22"/>
        </w:rPr>
        <w:t xml:space="preserve"> if you have any questions about this information. Any assignment containing plagiarized material will receive a failing grade, and cases of academic dishonesty will be reported to the Office of the Dean of Student Life. </w:t>
      </w:r>
    </w:p>
    <w:p w14:paraId="4A25570B" w14:textId="70EA96A2" w:rsidR="00B8417E" w:rsidRPr="00E470C6" w:rsidRDefault="00E3719B" w:rsidP="00B01C55">
      <w:pPr>
        <w:pStyle w:val="Default"/>
        <w:spacing w:after="200" w:line="276" w:lineRule="auto"/>
        <w:rPr>
          <w:rFonts w:asciiTheme="minorHAnsi" w:hAnsiTheme="minorHAnsi"/>
          <w:sz w:val="22"/>
          <w:szCs w:val="22"/>
        </w:rPr>
      </w:pPr>
      <w:r w:rsidRPr="00E470C6">
        <w:rPr>
          <w:rFonts w:asciiTheme="minorHAnsi" w:hAnsiTheme="minorHAnsi"/>
          <w:i/>
          <w:sz w:val="22"/>
          <w:szCs w:val="22"/>
        </w:rPr>
        <w:t>Grading and Rewrites</w:t>
      </w:r>
      <w:r w:rsidRPr="00E470C6">
        <w:rPr>
          <w:rFonts w:asciiTheme="minorHAnsi" w:hAnsiTheme="minorHAnsi"/>
          <w:sz w:val="22"/>
          <w:szCs w:val="22"/>
        </w:rPr>
        <w:t xml:space="preserve">. If you would like to have the grade for an assignment reconsidered, you must submit a written re-evaluation request </w:t>
      </w:r>
      <w:r w:rsidRPr="00E470C6">
        <w:rPr>
          <w:rFonts w:asciiTheme="minorHAnsi" w:hAnsiTheme="minorHAnsi"/>
          <w:sz w:val="22"/>
          <w:szCs w:val="22"/>
          <w:u w:val="single"/>
        </w:rPr>
        <w:t xml:space="preserve">in </w:t>
      </w:r>
      <w:r w:rsidR="00421E13" w:rsidRPr="00E470C6">
        <w:rPr>
          <w:rFonts w:asciiTheme="minorHAnsi" w:hAnsiTheme="minorHAnsi"/>
          <w:sz w:val="22"/>
          <w:szCs w:val="22"/>
          <w:u w:val="single"/>
        </w:rPr>
        <w:t>an</w:t>
      </w:r>
      <w:r w:rsidRPr="00E470C6">
        <w:rPr>
          <w:rFonts w:asciiTheme="minorHAnsi" w:hAnsiTheme="minorHAnsi"/>
          <w:sz w:val="22"/>
          <w:szCs w:val="22"/>
          <w:u w:val="single"/>
        </w:rPr>
        <w:t xml:space="preserve"> email, at least 24 hours after the graded assignment was returned</w:t>
      </w:r>
      <w:r w:rsidRPr="00E470C6">
        <w:rPr>
          <w:rFonts w:asciiTheme="minorHAnsi" w:hAnsiTheme="minorHAnsi"/>
          <w:sz w:val="22"/>
          <w:szCs w:val="22"/>
        </w:rPr>
        <w:t xml:space="preserve">. </w:t>
      </w:r>
      <w:r w:rsidR="00363573" w:rsidRPr="00E470C6">
        <w:rPr>
          <w:rFonts w:asciiTheme="minorHAnsi" w:hAnsiTheme="minorHAnsi"/>
          <w:sz w:val="22"/>
          <w:szCs w:val="22"/>
        </w:rPr>
        <w:t>This email should state why you think your grade should be reconsidered. Assignment</w:t>
      </w:r>
      <w:r w:rsidR="006649F1" w:rsidRPr="00E470C6">
        <w:rPr>
          <w:rFonts w:asciiTheme="minorHAnsi" w:hAnsiTheme="minorHAnsi"/>
          <w:sz w:val="22"/>
          <w:szCs w:val="22"/>
        </w:rPr>
        <w:t xml:space="preserve">s 1, 3 and 4 </w:t>
      </w:r>
      <w:r w:rsidR="00363573" w:rsidRPr="00E470C6">
        <w:rPr>
          <w:rFonts w:asciiTheme="minorHAnsi" w:hAnsiTheme="minorHAnsi"/>
          <w:sz w:val="22"/>
          <w:szCs w:val="22"/>
        </w:rPr>
        <w:t xml:space="preserve">may also be rewritten and resubmitted. Rewrites </w:t>
      </w:r>
      <w:r w:rsidR="00A30F80">
        <w:rPr>
          <w:rFonts w:asciiTheme="minorHAnsi" w:hAnsiTheme="minorHAnsi"/>
          <w:sz w:val="22"/>
          <w:szCs w:val="22"/>
        </w:rPr>
        <w:t xml:space="preserve">for these three assignments </w:t>
      </w:r>
      <w:r w:rsidR="00363573" w:rsidRPr="00E470C6">
        <w:rPr>
          <w:rFonts w:asciiTheme="minorHAnsi" w:hAnsiTheme="minorHAnsi"/>
          <w:sz w:val="22"/>
          <w:szCs w:val="22"/>
        </w:rPr>
        <w:t>are due</w:t>
      </w:r>
      <w:r w:rsidR="006649F1" w:rsidRPr="00E470C6">
        <w:rPr>
          <w:rFonts w:asciiTheme="minorHAnsi" w:hAnsiTheme="minorHAnsi"/>
          <w:sz w:val="22"/>
          <w:szCs w:val="22"/>
        </w:rPr>
        <w:t xml:space="preserve"> one week </w:t>
      </w:r>
      <w:r w:rsidR="00363573" w:rsidRPr="00E470C6">
        <w:rPr>
          <w:rFonts w:asciiTheme="minorHAnsi" w:hAnsiTheme="minorHAnsi"/>
          <w:sz w:val="22"/>
          <w:szCs w:val="22"/>
        </w:rPr>
        <w:t xml:space="preserve">after the day the graded assignments were returned. The new grade will be an average of the new grade and the old grade. </w:t>
      </w:r>
      <w:r w:rsidR="006649F1" w:rsidRPr="00E470C6">
        <w:rPr>
          <w:rFonts w:asciiTheme="minorHAnsi" w:hAnsiTheme="minorHAnsi"/>
          <w:sz w:val="22"/>
          <w:szCs w:val="22"/>
        </w:rPr>
        <w:t>As a first draft is required for Assignments 2 and 5, there will be no additional rewrites for these assignments</w:t>
      </w:r>
      <w:r w:rsidR="00363573" w:rsidRPr="00E470C6">
        <w:rPr>
          <w:rFonts w:asciiTheme="minorHAnsi" w:hAnsiTheme="minorHAnsi"/>
          <w:sz w:val="22"/>
          <w:szCs w:val="22"/>
        </w:rPr>
        <w:t>.</w:t>
      </w:r>
    </w:p>
    <w:p w14:paraId="4A25570D" w14:textId="77777777" w:rsidR="00B8417E" w:rsidRPr="00E470C6" w:rsidRDefault="00B8417E" w:rsidP="00B8417E">
      <w:pPr>
        <w:pStyle w:val="Default"/>
        <w:rPr>
          <w:rFonts w:asciiTheme="minorHAnsi" w:hAnsiTheme="minorHAnsi"/>
          <w:sz w:val="22"/>
          <w:szCs w:val="22"/>
        </w:rPr>
      </w:pPr>
      <w:r w:rsidRPr="00E470C6">
        <w:rPr>
          <w:rFonts w:asciiTheme="minorHAnsi" w:hAnsiTheme="minorHAnsi"/>
          <w:b/>
          <w:bCs/>
          <w:sz w:val="22"/>
          <w:szCs w:val="22"/>
        </w:rPr>
        <w:t xml:space="preserve">D2L (Desire to Learn) </w:t>
      </w:r>
    </w:p>
    <w:p w14:paraId="4A25570E" w14:textId="2E8A49B3" w:rsidR="00B8417E" w:rsidRPr="00E470C6" w:rsidRDefault="00B8417E" w:rsidP="00B8417E">
      <w:pPr>
        <w:spacing w:after="0" w:line="293" w:lineRule="atLeast"/>
        <w:outlineLvl w:val="3"/>
        <w:rPr>
          <w:rFonts w:eastAsia="Times New Roman" w:cstheme="minorHAnsi"/>
          <w:b/>
          <w:color w:val="000000" w:themeColor="text1"/>
          <w:shd w:val="clear" w:color="auto" w:fill="FFFFFF"/>
        </w:rPr>
      </w:pPr>
      <w:r w:rsidRPr="00E470C6">
        <w:t>The course syllabus</w:t>
      </w:r>
      <w:r w:rsidR="00F96043">
        <w:t xml:space="preserve"> and</w:t>
      </w:r>
      <w:r w:rsidRPr="00E470C6">
        <w:t xml:space="preserve"> </w:t>
      </w:r>
      <w:r w:rsidR="00F96043">
        <w:t xml:space="preserve">additional </w:t>
      </w:r>
      <w:r w:rsidRPr="00E470C6">
        <w:t>assignment</w:t>
      </w:r>
      <w:r w:rsidR="00F96043">
        <w:t xml:space="preserve"> instruction </w:t>
      </w:r>
      <w:r w:rsidRPr="00E470C6">
        <w:t>will be available on D2L. All students can access D2L with their Odin account. Use your Odin username and password to login to D2L at https://d2l.pdx.edu. Use of D2L will be demonstrated on the first day of class. Please feel free to contact me if you encounter difficulties in accessing this resource.</w:t>
      </w:r>
    </w:p>
    <w:p w14:paraId="4A25570F" w14:textId="77777777" w:rsidR="00B7503F" w:rsidRPr="00E470C6" w:rsidRDefault="00B7503F" w:rsidP="00522E16">
      <w:pPr>
        <w:spacing w:after="0" w:line="293" w:lineRule="atLeast"/>
        <w:outlineLvl w:val="3"/>
        <w:rPr>
          <w:rFonts w:eastAsia="Times New Roman" w:cstheme="minorHAnsi"/>
          <w:color w:val="000000" w:themeColor="text1"/>
          <w:shd w:val="clear" w:color="auto" w:fill="FFFFFF"/>
        </w:rPr>
      </w:pPr>
    </w:p>
    <w:p w14:paraId="355ECF38" w14:textId="77777777" w:rsidR="005B1DEB" w:rsidRDefault="005B1DEB">
      <w:pPr>
        <w:rPr>
          <w:rFonts w:eastAsia="Times New Roman" w:cstheme="minorHAnsi"/>
          <w:b/>
          <w:color w:val="000000" w:themeColor="text1"/>
          <w:shd w:val="clear" w:color="auto" w:fill="FFFFFF"/>
        </w:rPr>
      </w:pPr>
      <w:r>
        <w:rPr>
          <w:rFonts w:eastAsia="Times New Roman" w:cstheme="minorHAnsi"/>
          <w:b/>
          <w:color w:val="000000" w:themeColor="text1"/>
          <w:shd w:val="clear" w:color="auto" w:fill="FFFFFF"/>
        </w:rPr>
        <w:br w:type="page"/>
      </w:r>
    </w:p>
    <w:p w14:paraId="4A255711" w14:textId="16BEEB8A" w:rsidR="00B87E0E" w:rsidRPr="00E470C6" w:rsidRDefault="00EE7B98" w:rsidP="00DF1CE6">
      <w:pPr>
        <w:spacing w:after="120" w:line="293" w:lineRule="atLeast"/>
        <w:outlineLvl w:val="3"/>
        <w:rPr>
          <w:rFonts w:eastAsia="Calibri" w:cs="Arial"/>
          <w:b/>
        </w:rPr>
      </w:pPr>
      <w:r w:rsidRPr="00E470C6">
        <w:rPr>
          <w:rFonts w:eastAsia="Times New Roman" w:cstheme="minorHAnsi"/>
          <w:b/>
          <w:color w:val="000000" w:themeColor="text1"/>
          <w:shd w:val="clear" w:color="auto" w:fill="FFFFFF"/>
        </w:rPr>
        <w:lastRenderedPageBreak/>
        <w:t>Course Outline and Readings</w:t>
      </w:r>
    </w:p>
    <w:p w14:paraId="4A255712" w14:textId="77777777" w:rsidR="00EE7B98" w:rsidRPr="00E470C6" w:rsidRDefault="00EE7B98" w:rsidP="00DF1CE6">
      <w:pPr>
        <w:spacing w:after="120" w:line="293" w:lineRule="atLeast"/>
        <w:rPr>
          <w:rFonts w:eastAsia="Times New Roman" w:cstheme="minorHAnsi"/>
          <w:color w:val="000000" w:themeColor="text1"/>
          <w:u w:val="single"/>
          <w:shd w:val="clear" w:color="auto" w:fill="FFFFFF"/>
        </w:rPr>
      </w:pPr>
      <w:r w:rsidRPr="00E470C6">
        <w:rPr>
          <w:rFonts w:eastAsia="Times New Roman" w:cstheme="minorHAnsi"/>
          <w:color w:val="000000" w:themeColor="text1"/>
          <w:u w:val="single"/>
          <w:shd w:val="clear" w:color="auto" w:fill="FFFFFF"/>
        </w:rPr>
        <w:t>Introduction</w:t>
      </w:r>
    </w:p>
    <w:p w14:paraId="4A255713" w14:textId="77777777" w:rsidR="00EE7B98" w:rsidRPr="00E470C6" w:rsidRDefault="00FD65F1" w:rsidP="00DF1CE6">
      <w:pPr>
        <w:tabs>
          <w:tab w:val="left" w:pos="4500"/>
        </w:tabs>
        <w:spacing w:after="120" w:line="293" w:lineRule="atLeast"/>
        <w:rPr>
          <w:rFonts w:eastAsia="Times New Roman" w:cstheme="minorHAnsi"/>
          <w:color w:val="000000" w:themeColor="text1"/>
          <w:shd w:val="clear" w:color="auto" w:fill="FFFFFF"/>
        </w:rPr>
      </w:pPr>
      <w:r w:rsidRPr="00E470C6">
        <w:rPr>
          <w:rFonts w:eastAsia="Times New Roman" w:cstheme="minorHAnsi"/>
          <w:color w:val="000000" w:themeColor="text1"/>
          <w:shd w:val="clear" w:color="auto" w:fill="FFFFFF"/>
        </w:rPr>
        <w:t>January 8: Course overview</w:t>
      </w:r>
    </w:p>
    <w:p w14:paraId="4A255714" w14:textId="77777777" w:rsidR="00FD65F1" w:rsidRPr="00E470C6" w:rsidRDefault="00FD65F1" w:rsidP="00DF1CE6">
      <w:pPr>
        <w:spacing w:after="120" w:line="293" w:lineRule="atLeast"/>
        <w:rPr>
          <w:rFonts w:eastAsia="Times New Roman" w:cstheme="minorHAnsi"/>
          <w:color w:val="000000" w:themeColor="text1"/>
          <w:shd w:val="clear" w:color="auto" w:fill="FFFFFF"/>
        </w:rPr>
      </w:pPr>
      <w:r w:rsidRPr="00E470C6">
        <w:rPr>
          <w:rFonts w:eastAsia="Times New Roman" w:cstheme="minorHAnsi"/>
          <w:color w:val="000000" w:themeColor="text1"/>
          <w:shd w:val="clear" w:color="auto" w:fill="FFFFFF"/>
        </w:rPr>
        <w:t>January 10: Introducing Medical Anthropology</w:t>
      </w:r>
    </w:p>
    <w:p w14:paraId="4A255716" w14:textId="6B4A90A5" w:rsidR="000E2319" w:rsidRPr="00E470C6" w:rsidRDefault="000E2319" w:rsidP="00DF1CE6">
      <w:pPr>
        <w:spacing w:after="80" w:line="293" w:lineRule="atLeast"/>
        <w:rPr>
          <w:rFonts w:cstheme="minorHAnsi"/>
          <w:bCs/>
          <w:color w:val="000000" w:themeColor="text1"/>
        </w:rPr>
      </w:pPr>
      <w:r w:rsidRPr="00E470C6">
        <w:rPr>
          <w:rFonts w:cstheme="minorHAnsi"/>
          <w:bCs/>
          <w:color w:val="000000" w:themeColor="text1"/>
        </w:rPr>
        <w:t xml:space="preserve">Scheper-Hughes, </w:t>
      </w:r>
      <w:r w:rsidRPr="00653795">
        <w:rPr>
          <w:rFonts w:cstheme="minorHAnsi"/>
          <w:bCs/>
          <w:color w:val="000000" w:themeColor="text1"/>
        </w:rPr>
        <w:t>N. Introduction: Tropical sadness. In Death Without Weeping: The Violence of Everyday Life in Brazil. Berkeley and Los Angeles: University of California Press, 1-30.</w:t>
      </w:r>
    </w:p>
    <w:p w14:paraId="4A255718" w14:textId="77777777" w:rsidR="00FD65F1" w:rsidRPr="00E470C6" w:rsidRDefault="00FD65F1" w:rsidP="00DF1CE6">
      <w:pPr>
        <w:spacing w:after="0" w:line="293" w:lineRule="atLeast"/>
        <w:ind w:right="-720" w:firstLine="720"/>
        <w:rPr>
          <w:rFonts w:cstheme="minorHAnsi"/>
          <w:bCs/>
          <w:color w:val="000000" w:themeColor="text1"/>
        </w:rPr>
      </w:pPr>
    </w:p>
    <w:p w14:paraId="4A255719" w14:textId="77777777" w:rsidR="00FD65F1" w:rsidRPr="00E470C6" w:rsidRDefault="00FD65F1" w:rsidP="00DF1CE6">
      <w:pPr>
        <w:spacing w:after="120"/>
        <w:rPr>
          <w:rFonts w:eastAsia="Times New Roman" w:cstheme="minorHAnsi"/>
          <w:color w:val="000000" w:themeColor="text1"/>
          <w:u w:val="single"/>
          <w:shd w:val="clear" w:color="auto" w:fill="FFFFFF"/>
        </w:rPr>
      </w:pPr>
      <w:r w:rsidRPr="00E470C6">
        <w:rPr>
          <w:rFonts w:eastAsia="Times New Roman" w:cstheme="minorHAnsi"/>
          <w:color w:val="000000" w:themeColor="text1"/>
          <w:u w:val="single"/>
          <w:shd w:val="clear" w:color="auto" w:fill="FFFFFF"/>
        </w:rPr>
        <w:t>Unit 1: Understanding Health, Healing &amp; Illness</w:t>
      </w:r>
    </w:p>
    <w:p w14:paraId="4A25571A" w14:textId="77777777" w:rsidR="00FD65F1" w:rsidRPr="00E470C6" w:rsidRDefault="00A620C2" w:rsidP="00DF1CE6">
      <w:pPr>
        <w:spacing w:after="60" w:line="240" w:lineRule="auto"/>
        <w:rPr>
          <w:rFonts w:eastAsia="Times New Roman" w:cstheme="minorHAnsi"/>
          <w:i/>
          <w:color w:val="000000" w:themeColor="text1"/>
          <w:shd w:val="clear" w:color="auto" w:fill="FFFFFF"/>
        </w:rPr>
      </w:pPr>
      <w:r w:rsidRPr="00E470C6">
        <w:rPr>
          <w:rFonts w:eastAsia="Times New Roman" w:cstheme="minorHAnsi"/>
          <w:i/>
          <w:color w:val="000000" w:themeColor="text1"/>
          <w:shd w:val="clear" w:color="auto" w:fill="FFFFFF"/>
        </w:rPr>
        <w:t xml:space="preserve">Part 1 – </w:t>
      </w:r>
      <w:r w:rsidR="00FD65F1" w:rsidRPr="00E470C6">
        <w:rPr>
          <w:rFonts w:eastAsia="Times New Roman" w:cstheme="minorHAnsi"/>
          <w:i/>
          <w:color w:val="000000" w:themeColor="text1"/>
          <w:shd w:val="clear" w:color="auto" w:fill="FFFFFF"/>
        </w:rPr>
        <w:t>Rationality</w:t>
      </w:r>
      <w:r w:rsidRPr="00E470C6">
        <w:rPr>
          <w:rFonts w:eastAsia="Times New Roman" w:cstheme="minorHAnsi"/>
          <w:i/>
          <w:color w:val="000000" w:themeColor="text1"/>
          <w:shd w:val="clear" w:color="auto" w:fill="FFFFFF"/>
        </w:rPr>
        <w:t xml:space="preserve"> &amp;</w:t>
      </w:r>
      <w:r w:rsidR="00FD65F1" w:rsidRPr="00E470C6">
        <w:rPr>
          <w:rFonts w:eastAsia="Times New Roman" w:cstheme="minorHAnsi"/>
          <w:i/>
          <w:color w:val="000000" w:themeColor="text1"/>
          <w:shd w:val="clear" w:color="auto" w:fill="FFFFFF"/>
        </w:rPr>
        <w:t xml:space="preserve"> Belief </w:t>
      </w:r>
    </w:p>
    <w:p w14:paraId="4A25571B" w14:textId="77777777" w:rsidR="00FD65F1" w:rsidRPr="00B01C55" w:rsidRDefault="00FD65F1" w:rsidP="00DF1CE6">
      <w:pPr>
        <w:spacing w:after="0"/>
        <w:rPr>
          <w:rFonts w:eastAsia="Times New Roman" w:cstheme="minorHAnsi"/>
          <w:color w:val="000000" w:themeColor="text1"/>
          <w:shd w:val="clear" w:color="auto" w:fill="FFFFFF"/>
        </w:rPr>
      </w:pPr>
      <w:r w:rsidRPr="00E470C6">
        <w:rPr>
          <w:rFonts w:eastAsia="Times New Roman" w:cstheme="minorHAnsi"/>
          <w:color w:val="000000" w:themeColor="text1"/>
          <w:shd w:val="clear" w:color="auto" w:fill="FFFFFF"/>
        </w:rPr>
        <w:t>January 15</w:t>
      </w:r>
    </w:p>
    <w:p w14:paraId="4A25571C" w14:textId="41051E1D" w:rsidR="00FD65F1" w:rsidRPr="00E470C6" w:rsidRDefault="00FD65F1" w:rsidP="00DF1CE6">
      <w:pPr>
        <w:spacing w:after="80" w:line="293" w:lineRule="atLeast"/>
        <w:ind w:right="-720"/>
        <w:rPr>
          <w:rFonts w:cstheme="minorHAnsi"/>
          <w:bCs/>
          <w:color w:val="000000" w:themeColor="text1"/>
        </w:rPr>
      </w:pPr>
      <w:r w:rsidRPr="00B01C55">
        <w:rPr>
          <w:rFonts w:cstheme="minorHAnsi"/>
          <w:bCs/>
          <w:color w:val="000000" w:themeColor="text1"/>
        </w:rPr>
        <w:t xml:space="preserve">Evans-Pritchard, E.E. </w:t>
      </w:r>
      <w:r w:rsidR="006212B1" w:rsidRPr="00B01C55">
        <w:rPr>
          <w:rFonts w:cstheme="minorHAnsi"/>
          <w:bCs/>
          <w:color w:val="000000" w:themeColor="text1"/>
        </w:rPr>
        <w:t>(</w:t>
      </w:r>
      <w:r w:rsidRPr="00B01C55">
        <w:rPr>
          <w:rFonts w:cstheme="minorHAnsi"/>
          <w:bCs/>
          <w:color w:val="000000" w:themeColor="text1"/>
        </w:rPr>
        <w:t>2010</w:t>
      </w:r>
      <w:r w:rsidR="006212B1" w:rsidRPr="00B01C55">
        <w:rPr>
          <w:rFonts w:cstheme="minorHAnsi"/>
          <w:bCs/>
          <w:color w:val="000000" w:themeColor="text1"/>
        </w:rPr>
        <w:t>)</w:t>
      </w:r>
      <w:r w:rsidRPr="00B01C55">
        <w:rPr>
          <w:rFonts w:cstheme="minorHAnsi"/>
          <w:bCs/>
          <w:color w:val="000000" w:themeColor="text1"/>
        </w:rPr>
        <w:t xml:space="preserve"> [1937]. The </w:t>
      </w:r>
      <w:r w:rsidR="003B7D90" w:rsidRPr="00B01C55">
        <w:rPr>
          <w:rFonts w:cstheme="minorHAnsi"/>
          <w:bCs/>
          <w:color w:val="000000" w:themeColor="text1"/>
        </w:rPr>
        <w:t>n</w:t>
      </w:r>
      <w:r w:rsidRPr="00B01C55">
        <w:rPr>
          <w:rFonts w:cstheme="minorHAnsi"/>
          <w:bCs/>
          <w:color w:val="000000" w:themeColor="text1"/>
        </w:rPr>
        <w:t xml:space="preserve">otion of </w:t>
      </w:r>
      <w:r w:rsidR="003B7D90" w:rsidRPr="00B01C55">
        <w:rPr>
          <w:rFonts w:cstheme="minorHAnsi"/>
          <w:bCs/>
          <w:color w:val="000000" w:themeColor="text1"/>
        </w:rPr>
        <w:t>witchcraft explains u</w:t>
      </w:r>
      <w:r w:rsidRPr="00B01C55">
        <w:rPr>
          <w:rFonts w:cstheme="minorHAnsi"/>
          <w:bCs/>
          <w:color w:val="000000" w:themeColor="text1"/>
        </w:rPr>
        <w:t xml:space="preserve">nfortunate </w:t>
      </w:r>
      <w:r w:rsidR="003B7D90" w:rsidRPr="00B01C55">
        <w:rPr>
          <w:rFonts w:cstheme="minorHAnsi"/>
          <w:bCs/>
          <w:color w:val="000000" w:themeColor="text1"/>
        </w:rPr>
        <w:t>e</w:t>
      </w:r>
      <w:r w:rsidRPr="00B01C55">
        <w:rPr>
          <w:rFonts w:cstheme="minorHAnsi"/>
          <w:bCs/>
          <w:color w:val="000000" w:themeColor="text1"/>
        </w:rPr>
        <w:t xml:space="preserve">vents. In </w:t>
      </w:r>
      <w:r w:rsidR="00A16424">
        <w:rPr>
          <w:rFonts w:cstheme="minorHAnsi"/>
          <w:bCs/>
          <w:color w:val="000000" w:themeColor="text1"/>
        </w:rPr>
        <w:t xml:space="preserve">B. </w:t>
      </w:r>
      <w:r w:rsidR="00B01C55">
        <w:rPr>
          <w:rFonts w:cstheme="minorHAnsi"/>
          <w:bCs/>
          <w:color w:val="000000" w:themeColor="text1"/>
        </w:rPr>
        <w:t xml:space="preserve">Good, </w:t>
      </w:r>
      <w:r w:rsidR="00A16424">
        <w:rPr>
          <w:rFonts w:cstheme="minorHAnsi"/>
          <w:bCs/>
          <w:color w:val="000000" w:themeColor="text1"/>
        </w:rPr>
        <w:t xml:space="preserve">M. </w:t>
      </w:r>
      <w:r w:rsidR="00B01C55">
        <w:rPr>
          <w:rFonts w:cstheme="minorHAnsi"/>
          <w:bCs/>
          <w:color w:val="000000" w:themeColor="text1"/>
        </w:rPr>
        <w:t xml:space="preserve">Fischer, </w:t>
      </w:r>
      <w:r w:rsidR="00A16424">
        <w:rPr>
          <w:rFonts w:cstheme="minorHAnsi"/>
          <w:bCs/>
          <w:color w:val="000000" w:themeColor="text1"/>
        </w:rPr>
        <w:t xml:space="preserve">S. </w:t>
      </w:r>
      <w:r w:rsidR="00B01C55">
        <w:rPr>
          <w:rFonts w:cstheme="minorHAnsi"/>
          <w:bCs/>
          <w:color w:val="000000" w:themeColor="text1"/>
        </w:rPr>
        <w:t>W</w:t>
      </w:r>
      <w:r w:rsidR="00A16424">
        <w:rPr>
          <w:rFonts w:cstheme="minorHAnsi"/>
          <w:bCs/>
          <w:color w:val="000000" w:themeColor="text1"/>
        </w:rPr>
        <w:t>i</w:t>
      </w:r>
      <w:r w:rsidR="00B01C55">
        <w:rPr>
          <w:rFonts w:cstheme="minorHAnsi"/>
          <w:bCs/>
          <w:color w:val="000000" w:themeColor="text1"/>
        </w:rPr>
        <w:t xml:space="preserve">llen &amp; </w:t>
      </w:r>
      <w:r w:rsidR="00A16424">
        <w:rPr>
          <w:rFonts w:cstheme="minorHAnsi"/>
          <w:bCs/>
          <w:color w:val="000000" w:themeColor="text1"/>
        </w:rPr>
        <w:t xml:space="preserve">M.J. </w:t>
      </w:r>
      <w:r w:rsidR="00B01C55">
        <w:rPr>
          <w:rFonts w:cstheme="minorHAnsi"/>
          <w:bCs/>
          <w:color w:val="000000" w:themeColor="text1"/>
        </w:rPr>
        <w:t>Good</w:t>
      </w:r>
      <w:r w:rsidR="00A16424">
        <w:rPr>
          <w:rFonts w:cstheme="minorHAnsi"/>
          <w:bCs/>
          <w:color w:val="000000" w:themeColor="text1"/>
        </w:rPr>
        <w:t xml:space="preserve"> </w:t>
      </w:r>
      <w:r w:rsidR="00B01C55">
        <w:rPr>
          <w:rFonts w:cstheme="minorHAnsi"/>
          <w:bCs/>
          <w:color w:val="000000" w:themeColor="text1"/>
        </w:rPr>
        <w:t>(</w:t>
      </w:r>
      <w:r w:rsidR="00A16424">
        <w:rPr>
          <w:rFonts w:cstheme="minorHAnsi"/>
          <w:bCs/>
          <w:color w:val="000000" w:themeColor="text1"/>
        </w:rPr>
        <w:t>E</w:t>
      </w:r>
      <w:r w:rsidR="00B01C55">
        <w:rPr>
          <w:rFonts w:cstheme="minorHAnsi"/>
          <w:bCs/>
          <w:color w:val="000000" w:themeColor="text1"/>
        </w:rPr>
        <w:t>ds</w:t>
      </w:r>
      <w:r w:rsidR="00A16424">
        <w:rPr>
          <w:rFonts w:cstheme="minorHAnsi"/>
          <w:bCs/>
          <w:color w:val="000000" w:themeColor="text1"/>
        </w:rPr>
        <w:t>.</w:t>
      </w:r>
      <w:r w:rsidR="00B01C55">
        <w:rPr>
          <w:rFonts w:cstheme="minorHAnsi"/>
          <w:bCs/>
          <w:color w:val="000000" w:themeColor="text1"/>
        </w:rPr>
        <w:t>)</w:t>
      </w:r>
      <w:r w:rsidR="00A16424">
        <w:rPr>
          <w:rFonts w:cstheme="minorHAnsi"/>
          <w:bCs/>
          <w:color w:val="000000" w:themeColor="text1"/>
        </w:rPr>
        <w:t>,</w:t>
      </w:r>
      <w:r w:rsidR="00B01C55">
        <w:rPr>
          <w:rFonts w:cstheme="minorHAnsi"/>
          <w:bCs/>
          <w:color w:val="000000" w:themeColor="text1"/>
        </w:rPr>
        <w:t xml:space="preserve"> </w:t>
      </w:r>
      <w:r w:rsidRPr="00B01C55">
        <w:rPr>
          <w:rFonts w:cstheme="minorHAnsi"/>
          <w:bCs/>
          <w:color w:val="000000" w:themeColor="text1"/>
        </w:rPr>
        <w:t>A Reader in Medical Anthropology</w:t>
      </w:r>
      <w:r w:rsidR="00A16424">
        <w:rPr>
          <w:rFonts w:cstheme="minorHAnsi"/>
          <w:bCs/>
          <w:color w:val="000000" w:themeColor="text1"/>
        </w:rPr>
        <w:t>.</w:t>
      </w:r>
      <w:r w:rsidRPr="00E470C6">
        <w:rPr>
          <w:rFonts w:cstheme="minorHAnsi"/>
          <w:bCs/>
          <w:color w:val="000000" w:themeColor="text1"/>
        </w:rPr>
        <w:t xml:space="preserve"> Malden, MA: Wiley-Blackwell</w:t>
      </w:r>
      <w:r w:rsidR="006212B1" w:rsidRPr="00E470C6">
        <w:rPr>
          <w:rFonts w:cstheme="minorHAnsi"/>
          <w:bCs/>
          <w:color w:val="000000" w:themeColor="text1"/>
        </w:rPr>
        <w:t>,</w:t>
      </w:r>
      <w:r w:rsidRPr="00E470C6">
        <w:rPr>
          <w:rFonts w:cstheme="minorHAnsi"/>
          <w:bCs/>
          <w:color w:val="000000" w:themeColor="text1"/>
        </w:rPr>
        <w:t xml:space="preserve"> 18-25</w:t>
      </w:r>
      <w:r w:rsidR="00B01C55">
        <w:rPr>
          <w:rFonts w:cstheme="minorHAnsi"/>
          <w:bCs/>
          <w:color w:val="000000" w:themeColor="text1"/>
        </w:rPr>
        <w:t>.</w:t>
      </w:r>
    </w:p>
    <w:p w14:paraId="4A25571E" w14:textId="60EB3D2F" w:rsidR="005D1588" w:rsidRDefault="003B7D90" w:rsidP="00DF1CE6">
      <w:pPr>
        <w:spacing w:after="80" w:line="293" w:lineRule="atLeast"/>
        <w:ind w:right="-720"/>
        <w:rPr>
          <w:rFonts w:cstheme="minorHAnsi"/>
          <w:bCs/>
          <w:color w:val="000000" w:themeColor="text1"/>
        </w:rPr>
      </w:pPr>
      <w:r w:rsidRPr="00653795">
        <w:rPr>
          <w:rFonts w:cstheme="minorHAnsi"/>
          <w:bCs/>
          <w:color w:val="000000" w:themeColor="text1"/>
        </w:rPr>
        <w:t xml:space="preserve">Good, B. </w:t>
      </w:r>
      <w:r w:rsidR="00124BFD" w:rsidRPr="00653795">
        <w:rPr>
          <w:rFonts w:cstheme="minorHAnsi"/>
          <w:bCs/>
          <w:color w:val="000000" w:themeColor="text1"/>
        </w:rPr>
        <w:t>(</w:t>
      </w:r>
      <w:r w:rsidR="006212B1" w:rsidRPr="00653795">
        <w:rPr>
          <w:rFonts w:cstheme="minorHAnsi"/>
          <w:bCs/>
          <w:color w:val="000000" w:themeColor="text1"/>
        </w:rPr>
        <w:t>1994</w:t>
      </w:r>
      <w:r w:rsidR="00124BFD" w:rsidRPr="00653795">
        <w:rPr>
          <w:rFonts w:cstheme="minorHAnsi"/>
          <w:bCs/>
          <w:color w:val="000000" w:themeColor="text1"/>
        </w:rPr>
        <w:t>)</w:t>
      </w:r>
      <w:r w:rsidR="006212B1" w:rsidRPr="00653795">
        <w:rPr>
          <w:rFonts w:cstheme="minorHAnsi"/>
          <w:bCs/>
          <w:color w:val="000000" w:themeColor="text1"/>
        </w:rPr>
        <w:t>. Medical anthrop</w:t>
      </w:r>
      <w:r w:rsidR="00B01C55">
        <w:rPr>
          <w:rFonts w:cstheme="minorHAnsi"/>
          <w:bCs/>
          <w:color w:val="000000" w:themeColor="text1"/>
        </w:rPr>
        <w:t xml:space="preserve">ology and the problem of belief. </w:t>
      </w:r>
      <w:r w:rsidR="005D1588" w:rsidRPr="00E470C6">
        <w:rPr>
          <w:rFonts w:cstheme="minorHAnsi"/>
          <w:bCs/>
          <w:color w:val="000000" w:themeColor="text1"/>
        </w:rPr>
        <w:t xml:space="preserve"> </w:t>
      </w:r>
      <w:r w:rsidR="00A16424" w:rsidRPr="00B01C55">
        <w:rPr>
          <w:rFonts w:cstheme="minorHAnsi"/>
          <w:bCs/>
          <w:color w:val="000000" w:themeColor="text1"/>
        </w:rPr>
        <w:t xml:space="preserve">In </w:t>
      </w:r>
      <w:r w:rsidR="00A16424">
        <w:rPr>
          <w:rFonts w:cstheme="minorHAnsi"/>
          <w:bCs/>
          <w:color w:val="000000" w:themeColor="text1"/>
        </w:rPr>
        <w:t>B. Good, M. Fischer, S. Willen &amp; M.J. Good (Eds.), A Reader in Medical Anthropology</w:t>
      </w:r>
      <w:r w:rsidR="005D1588" w:rsidRPr="00B01C55">
        <w:rPr>
          <w:rFonts w:cstheme="minorHAnsi"/>
          <w:bCs/>
          <w:color w:val="000000" w:themeColor="text1"/>
        </w:rPr>
        <w:t xml:space="preserve"> Malden, MA: Wiley-Blackwell, 64-76.</w:t>
      </w:r>
    </w:p>
    <w:p w14:paraId="51D0D8E8" w14:textId="5CFDCA61" w:rsidR="009108DA" w:rsidRPr="00E470C6" w:rsidRDefault="009108DA" w:rsidP="00B95D60">
      <w:pPr>
        <w:spacing w:after="120" w:line="293" w:lineRule="atLeast"/>
        <w:ind w:right="-720"/>
        <w:rPr>
          <w:rFonts w:cstheme="minorHAnsi"/>
          <w:bCs/>
          <w:color w:val="000000" w:themeColor="text1"/>
        </w:rPr>
      </w:pPr>
      <w:r w:rsidRPr="00DF4F0E">
        <w:rPr>
          <w:rFonts w:cstheme="minorHAnsi"/>
          <w:bCs/>
          <w:color w:val="000000" w:themeColor="text1"/>
        </w:rPr>
        <w:t xml:space="preserve">Kendall, C., Foote, D. &amp; </w:t>
      </w:r>
      <w:r w:rsidR="00DF1CE6">
        <w:rPr>
          <w:rFonts w:cstheme="minorHAnsi"/>
          <w:bCs/>
          <w:color w:val="000000" w:themeColor="text1"/>
        </w:rPr>
        <w:t xml:space="preserve">R. </w:t>
      </w:r>
      <w:r w:rsidRPr="00DF4F0E">
        <w:rPr>
          <w:rFonts w:cstheme="minorHAnsi"/>
          <w:bCs/>
          <w:color w:val="000000" w:themeColor="text1"/>
        </w:rPr>
        <w:t>Martorell</w:t>
      </w:r>
      <w:r w:rsidR="00DF1CE6">
        <w:rPr>
          <w:rFonts w:cstheme="minorHAnsi"/>
          <w:bCs/>
          <w:color w:val="000000" w:themeColor="text1"/>
        </w:rPr>
        <w:t>.</w:t>
      </w:r>
      <w:r w:rsidRPr="00DF4F0E">
        <w:rPr>
          <w:rFonts w:cstheme="minorHAnsi"/>
          <w:bCs/>
          <w:color w:val="000000" w:themeColor="text1"/>
        </w:rPr>
        <w:t xml:space="preserve"> (1984). Ethnomedicine and oral rehydration therapy: A case study of ethnomedical investigation and program planning. Social Science and Medicine 19(3),</w:t>
      </w:r>
      <w:r>
        <w:rPr>
          <w:rFonts w:cstheme="minorHAnsi"/>
          <w:bCs/>
          <w:color w:val="000000" w:themeColor="text1"/>
        </w:rPr>
        <w:t xml:space="preserve"> </w:t>
      </w:r>
      <w:r w:rsidRPr="00DF4F0E">
        <w:rPr>
          <w:rFonts w:cstheme="minorHAnsi"/>
          <w:bCs/>
          <w:color w:val="000000" w:themeColor="text1"/>
        </w:rPr>
        <w:t>253-260.</w:t>
      </w:r>
    </w:p>
    <w:p w14:paraId="4A255720" w14:textId="77777777" w:rsidR="00FD65F1" w:rsidRPr="00E470C6" w:rsidRDefault="00FD65F1" w:rsidP="00DF1CE6">
      <w:pPr>
        <w:spacing w:after="0"/>
        <w:rPr>
          <w:rFonts w:eastAsia="Times New Roman" w:cstheme="minorHAnsi"/>
          <w:color w:val="000000" w:themeColor="text1"/>
          <w:shd w:val="clear" w:color="auto" w:fill="FFFFFF"/>
        </w:rPr>
      </w:pPr>
      <w:r w:rsidRPr="00E470C6">
        <w:rPr>
          <w:rFonts w:eastAsia="Times New Roman" w:cstheme="minorHAnsi"/>
          <w:color w:val="000000" w:themeColor="text1"/>
          <w:shd w:val="clear" w:color="auto" w:fill="FFFFFF"/>
        </w:rPr>
        <w:t>January 17</w:t>
      </w:r>
    </w:p>
    <w:p w14:paraId="4A255721" w14:textId="20F9E9D0" w:rsidR="00C86748" w:rsidRDefault="00C86748" w:rsidP="00DF1CE6">
      <w:pPr>
        <w:spacing w:after="80"/>
        <w:ind w:right="-720"/>
        <w:rPr>
          <w:rFonts w:eastAsia="Arial Unicode MS" w:cstheme="minorHAnsi"/>
          <w:color w:val="000000"/>
          <w:shd w:val="clear" w:color="auto" w:fill="FFFFFF"/>
        </w:rPr>
      </w:pPr>
      <w:r w:rsidRPr="00E470C6">
        <w:rPr>
          <w:rFonts w:eastAsia="Times New Roman" w:cstheme="minorHAnsi"/>
          <w:color w:val="000000" w:themeColor="text1"/>
          <w:shd w:val="clear" w:color="auto" w:fill="FFFFFF"/>
        </w:rPr>
        <w:t xml:space="preserve">Pigg, S. </w:t>
      </w:r>
      <w:r w:rsidR="00124BFD" w:rsidRPr="00E470C6">
        <w:rPr>
          <w:rFonts w:eastAsia="Arial Unicode MS" w:cstheme="minorHAnsi"/>
          <w:color w:val="000000"/>
          <w:shd w:val="clear" w:color="auto" w:fill="FFFFFF"/>
        </w:rPr>
        <w:t>(</w:t>
      </w:r>
      <w:r w:rsidR="00A620C2" w:rsidRPr="00E470C6">
        <w:rPr>
          <w:rFonts w:eastAsia="Arial Unicode MS" w:cstheme="minorHAnsi"/>
          <w:color w:val="000000"/>
          <w:shd w:val="clear" w:color="auto" w:fill="FFFFFF"/>
        </w:rPr>
        <w:t>1996</w:t>
      </w:r>
      <w:r w:rsidR="00124BFD" w:rsidRPr="00E470C6">
        <w:rPr>
          <w:rFonts w:eastAsia="Arial Unicode MS" w:cstheme="minorHAnsi"/>
          <w:color w:val="000000"/>
          <w:shd w:val="clear" w:color="auto" w:fill="FFFFFF"/>
        </w:rPr>
        <w:t>)</w:t>
      </w:r>
      <w:r w:rsidR="00A620C2" w:rsidRPr="00E470C6">
        <w:rPr>
          <w:rFonts w:eastAsia="Arial Unicode MS" w:cstheme="minorHAnsi"/>
          <w:color w:val="000000"/>
          <w:shd w:val="clear" w:color="auto" w:fill="FFFFFF"/>
        </w:rPr>
        <w:t xml:space="preserve">. The </w:t>
      </w:r>
      <w:r w:rsidR="00124BFD" w:rsidRPr="00E470C6">
        <w:rPr>
          <w:rFonts w:eastAsia="Arial Unicode MS" w:cstheme="minorHAnsi"/>
          <w:color w:val="000000"/>
          <w:shd w:val="clear" w:color="auto" w:fill="FFFFFF"/>
        </w:rPr>
        <w:t>c</w:t>
      </w:r>
      <w:r w:rsidR="00A620C2" w:rsidRPr="00E470C6">
        <w:rPr>
          <w:rFonts w:eastAsia="Arial Unicode MS" w:cstheme="minorHAnsi"/>
          <w:color w:val="000000"/>
          <w:shd w:val="clear" w:color="auto" w:fill="FFFFFF"/>
        </w:rPr>
        <w:t xml:space="preserve">redible and the </w:t>
      </w:r>
      <w:r w:rsidR="00124BFD" w:rsidRPr="00E470C6">
        <w:rPr>
          <w:rFonts w:eastAsia="Arial Unicode MS" w:cstheme="minorHAnsi"/>
          <w:color w:val="000000"/>
          <w:shd w:val="clear" w:color="auto" w:fill="FFFFFF"/>
        </w:rPr>
        <w:t>c</w:t>
      </w:r>
      <w:r w:rsidR="00A620C2" w:rsidRPr="00E470C6">
        <w:rPr>
          <w:rFonts w:eastAsia="Arial Unicode MS" w:cstheme="minorHAnsi"/>
          <w:color w:val="000000"/>
          <w:shd w:val="clear" w:color="auto" w:fill="FFFFFF"/>
        </w:rPr>
        <w:t xml:space="preserve">redulous: The </w:t>
      </w:r>
      <w:r w:rsidR="00124BFD" w:rsidRPr="00E470C6">
        <w:rPr>
          <w:rFonts w:eastAsia="Arial Unicode MS" w:cstheme="minorHAnsi"/>
          <w:color w:val="000000"/>
          <w:shd w:val="clear" w:color="auto" w:fill="FFFFFF"/>
        </w:rPr>
        <w:t>q</w:t>
      </w:r>
      <w:r w:rsidR="00A620C2" w:rsidRPr="00E470C6">
        <w:rPr>
          <w:rFonts w:eastAsia="Arial Unicode MS" w:cstheme="minorHAnsi"/>
          <w:color w:val="000000"/>
          <w:shd w:val="clear" w:color="auto" w:fill="FFFFFF"/>
        </w:rPr>
        <w:t>uestion of "</w:t>
      </w:r>
      <w:r w:rsidR="00124BFD" w:rsidRPr="00E470C6">
        <w:rPr>
          <w:rFonts w:eastAsia="Arial Unicode MS" w:cstheme="minorHAnsi"/>
          <w:color w:val="000000"/>
          <w:shd w:val="clear" w:color="auto" w:fill="FFFFFF"/>
        </w:rPr>
        <w:t>v</w:t>
      </w:r>
      <w:r w:rsidR="00A620C2" w:rsidRPr="00E470C6">
        <w:rPr>
          <w:rFonts w:eastAsia="Arial Unicode MS" w:cstheme="minorHAnsi"/>
          <w:color w:val="000000"/>
          <w:shd w:val="clear" w:color="auto" w:fill="FFFFFF"/>
        </w:rPr>
        <w:t xml:space="preserve">illagers' </w:t>
      </w:r>
      <w:r w:rsidR="00124BFD" w:rsidRPr="00E470C6">
        <w:rPr>
          <w:rFonts w:eastAsia="Arial Unicode MS" w:cstheme="minorHAnsi"/>
          <w:color w:val="000000"/>
          <w:shd w:val="clear" w:color="auto" w:fill="FFFFFF"/>
        </w:rPr>
        <w:t>b</w:t>
      </w:r>
      <w:r w:rsidR="00A620C2" w:rsidRPr="00E470C6">
        <w:rPr>
          <w:rFonts w:eastAsia="Arial Unicode MS" w:cstheme="minorHAnsi"/>
          <w:color w:val="000000"/>
          <w:shd w:val="clear" w:color="auto" w:fill="FFFFFF"/>
        </w:rPr>
        <w:t xml:space="preserve">eliefs" in </w:t>
      </w:r>
      <w:r w:rsidR="00DF1CE6">
        <w:rPr>
          <w:rFonts w:eastAsia="Arial Unicode MS" w:cstheme="minorHAnsi"/>
          <w:color w:val="000000"/>
          <w:shd w:val="clear" w:color="auto" w:fill="FFFFFF"/>
        </w:rPr>
        <w:t>N</w:t>
      </w:r>
      <w:r w:rsidR="00A620C2" w:rsidRPr="00E470C6">
        <w:rPr>
          <w:rFonts w:eastAsia="Arial Unicode MS" w:cstheme="minorHAnsi"/>
          <w:color w:val="000000"/>
          <w:shd w:val="clear" w:color="auto" w:fill="FFFFFF"/>
        </w:rPr>
        <w:t>epal.</w:t>
      </w:r>
      <w:r w:rsidR="00A620C2" w:rsidRPr="00E470C6">
        <w:rPr>
          <w:rStyle w:val="apple-converted-space"/>
          <w:rFonts w:eastAsia="Arial Unicode MS" w:cstheme="minorHAnsi"/>
          <w:color w:val="000000"/>
          <w:shd w:val="clear" w:color="auto" w:fill="FFFFFF"/>
        </w:rPr>
        <w:t> </w:t>
      </w:r>
      <w:r w:rsidR="00A620C2" w:rsidRPr="00E470C6">
        <w:rPr>
          <w:rFonts w:eastAsia="Arial Unicode MS" w:cstheme="minorHAnsi"/>
          <w:iCs/>
          <w:color w:val="000000"/>
          <w:shd w:val="clear" w:color="auto" w:fill="FFFFFF"/>
        </w:rPr>
        <w:t>Cultural Anthropology,</w:t>
      </w:r>
      <w:r w:rsidR="00A620C2" w:rsidRPr="00E470C6">
        <w:rPr>
          <w:rStyle w:val="apple-converted-space"/>
          <w:rFonts w:eastAsia="Arial Unicode MS" w:cstheme="minorHAnsi"/>
          <w:iCs/>
          <w:color w:val="000000"/>
          <w:shd w:val="clear" w:color="auto" w:fill="FFFFFF"/>
        </w:rPr>
        <w:t> </w:t>
      </w:r>
      <w:r w:rsidR="00A620C2" w:rsidRPr="00E470C6">
        <w:rPr>
          <w:rFonts w:eastAsia="Arial Unicode MS" w:cstheme="minorHAnsi"/>
          <w:iCs/>
          <w:color w:val="000000"/>
          <w:shd w:val="clear" w:color="auto" w:fill="FFFFFF"/>
        </w:rPr>
        <w:t>11</w:t>
      </w:r>
      <w:r w:rsidR="007D3F0C">
        <w:rPr>
          <w:rFonts w:eastAsia="Arial Unicode MS" w:cstheme="minorHAnsi"/>
          <w:iCs/>
          <w:color w:val="000000"/>
          <w:shd w:val="clear" w:color="auto" w:fill="FFFFFF"/>
        </w:rPr>
        <w:t>(2</w:t>
      </w:r>
      <w:r w:rsidR="007D3F0C">
        <w:rPr>
          <w:rStyle w:val="apple-converted-space"/>
          <w:rFonts w:eastAsia="Arial Unicode MS" w:cstheme="minorHAnsi"/>
          <w:iCs/>
          <w:color w:val="000000"/>
          <w:shd w:val="clear" w:color="auto" w:fill="FFFFFF"/>
        </w:rPr>
        <w:t>)</w:t>
      </w:r>
      <w:r w:rsidR="00B815F4" w:rsidRPr="00E470C6">
        <w:rPr>
          <w:rFonts w:eastAsia="Arial Unicode MS" w:cstheme="minorHAnsi"/>
          <w:color w:val="000000"/>
          <w:shd w:val="clear" w:color="auto" w:fill="FFFFFF"/>
        </w:rPr>
        <w:t>,</w:t>
      </w:r>
      <w:r w:rsidR="00A620C2" w:rsidRPr="00E470C6">
        <w:rPr>
          <w:rFonts w:eastAsia="Arial Unicode MS" w:cstheme="minorHAnsi"/>
          <w:color w:val="000000"/>
          <w:shd w:val="clear" w:color="auto" w:fill="FFFFFF"/>
        </w:rPr>
        <w:t xml:space="preserve"> 160-201.</w:t>
      </w:r>
    </w:p>
    <w:p w14:paraId="4A255722" w14:textId="77777777" w:rsidR="00CE7B5A" w:rsidRPr="00CE7B5A" w:rsidRDefault="00CE7B5A" w:rsidP="00DF1CE6">
      <w:pPr>
        <w:ind w:firstLine="720"/>
        <w:rPr>
          <w:rFonts w:eastAsia="Arial Unicode MS" w:cstheme="minorHAnsi"/>
          <w:b/>
          <w:color w:val="000000"/>
          <w:u w:val="single"/>
          <w:shd w:val="clear" w:color="auto" w:fill="FFFFFF"/>
        </w:rPr>
      </w:pPr>
      <w:r>
        <w:rPr>
          <w:rFonts w:eastAsia="Arial Unicode MS" w:cstheme="minorHAnsi"/>
          <w:b/>
          <w:color w:val="000000"/>
          <w:u w:val="single"/>
          <w:shd w:val="clear" w:color="auto" w:fill="FFFFFF"/>
        </w:rPr>
        <w:t>Writing Assignment 1 – Health/Illness Narrative Due  @ 12 Noon</w:t>
      </w:r>
    </w:p>
    <w:p w14:paraId="4A255723" w14:textId="77777777" w:rsidR="00FD65F1" w:rsidRPr="00E470C6" w:rsidRDefault="00A620C2" w:rsidP="00DF1CE6">
      <w:pPr>
        <w:spacing w:after="60"/>
        <w:rPr>
          <w:rFonts w:eastAsia="Times New Roman" w:cstheme="minorHAnsi"/>
          <w:i/>
          <w:color w:val="000000" w:themeColor="text1"/>
          <w:shd w:val="clear" w:color="auto" w:fill="FFFFFF"/>
        </w:rPr>
      </w:pPr>
      <w:r w:rsidRPr="00E470C6">
        <w:rPr>
          <w:rFonts w:eastAsia="Times New Roman" w:cstheme="minorHAnsi"/>
          <w:i/>
          <w:color w:val="000000" w:themeColor="text1"/>
          <w:shd w:val="clear" w:color="auto" w:fill="FFFFFF"/>
        </w:rPr>
        <w:t xml:space="preserve">Part 2 – Health and Illness </w:t>
      </w:r>
      <w:r w:rsidR="00FD65F1" w:rsidRPr="00E470C6">
        <w:rPr>
          <w:rFonts w:eastAsia="Times New Roman" w:cstheme="minorHAnsi"/>
          <w:i/>
          <w:color w:val="000000" w:themeColor="text1"/>
          <w:shd w:val="clear" w:color="auto" w:fill="FFFFFF"/>
        </w:rPr>
        <w:t>Narrative</w:t>
      </w:r>
      <w:r w:rsidRPr="00E470C6">
        <w:rPr>
          <w:rFonts w:eastAsia="Times New Roman" w:cstheme="minorHAnsi"/>
          <w:i/>
          <w:color w:val="000000" w:themeColor="text1"/>
          <w:shd w:val="clear" w:color="auto" w:fill="FFFFFF"/>
        </w:rPr>
        <w:t>s</w:t>
      </w:r>
    </w:p>
    <w:p w14:paraId="4A255724" w14:textId="77777777" w:rsidR="00C86748" w:rsidRPr="00E470C6" w:rsidRDefault="00C86748" w:rsidP="00DF1CE6">
      <w:pPr>
        <w:pStyle w:val="Heading1"/>
        <w:shd w:val="clear" w:color="auto" w:fill="FFFFFF"/>
        <w:spacing w:before="0" w:line="293" w:lineRule="atLeast"/>
        <w:rPr>
          <w:rFonts w:asciiTheme="minorHAnsi" w:hAnsiTheme="minorHAnsi" w:cstheme="minorHAnsi"/>
          <w:b w:val="0"/>
          <w:bCs w:val="0"/>
          <w:color w:val="000000" w:themeColor="text1"/>
          <w:sz w:val="22"/>
          <w:szCs w:val="22"/>
        </w:rPr>
      </w:pPr>
      <w:r w:rsidRPr="00E470C6">
        <w:rPr>
          <w:rFonts w:asciiTheme="minorHAnsi" w:hAnsiTheme="minorHAnsi" w:cstheme="minorHAnsi"/>
          <w:b w:val="0"/>
          <w:bCs w:val="0"/>
          <w:color w:val="000000" w:themeColor="text1"/>
          <w:sz w:val="22"/>
          <w:szCs w:val="22"/>
        </w:rPr>
        <w:t>January 22</w:t>
      </w:r>
    </w:p>
    <w:p w14:paraId="4A255725" w14:textId="7FBEC560" w:rsidR="00C86748" w:rsidRPr="00E470C6" w:rsidRDefault="00C86748" w:rsidP="00DF1CE6">
      <w:pPr>
        <w:pStyle w:val="Heading1"/>
        <w:shd w:val="clear" w:color="auto" w:fill="FFFFFF"/>
        <w:spacing w:before="0" w:after="80" w:line="293" w:lineRule="atLeast"/>
        <w:rPr>
          <w:rFonts w:asciiTheme="minorHAnsi" w:hAnsiTheme="minorHAnsi" w:cstheme="minorHAnsi"/>
          <w:b w:val="0"/>
          <w:bCs w:val="0"/>
          <w:color w:val="000000" w:themeColor="text1"/>
          <w:sz w:val="22"/>
          <w:szCs w:val="22"/>
        </w:rPr>
      </w:pPr>
      <w:r w:rsidRPr="00E470C6">
        <w:rPr>
          <w:rFonts w:asciiTheme="minorHAnsi" w:hAnsiTheme="minorHAnsi" w:cstheme="minorHAnsi"/>
          <w:b w:val="0"/>
          <w:bCs w:val="0"/>
          <w:color w:val="000000" w:themeColor="text1"/>
          <w:sz w:val="22"/>
          <w:szCs w:val="22"/>
        </w:rPr>
        <w:t xml:space="preserve">Kleinman, A. </w:t>
      </w:r>
      <w:r w:rsidR="00124BFD" w:rsidRPr="00E470C6">
        <w:rPr>
          <w:rFonts w:asciiTheme="minorHAnsi" w:hAnsiTheme="minorHAnsi" w:cstheme="minorHAnsi"/>
          <w:b w:val="0"/>
          <w:bCs w:val="0"/>
          <w:color w:val="000000" w:themeColor="text1"/>
          <w:sz w:val="22"/>
          <w:szCs w:val="22"/>
        </w:rPr>
        <w:t>(</w:t>
      </w:r>
      <w:r w:rsidRPr="00E470C6">
        <w:rPr>
          <w:rFonts w:asciiTheme="minorHAnsi" w:hAnsiTheme="minorHAnsi" w:cstheme="minorHAnsi"/>
          <w:b w:val="0"/>
          <w:bCs w:val="0"/>
          <w:color w:val="000000" w:themeColor="text1"/>
          <w:sz w:val="22"/>
          <w:szCs w:val="22"/>
        </w:rPr>
        <w:t>1988</w:t>
      </w:r>
      <w:r w:rsidR="00124BFD" w:rsidRPr="00E470C6">
        <w:rPr>
          <w:rFonts w:asciiTheme="minorHAnsi" w:hAnsiTheme="minorHAnsi" w:cstheme="minorHAnsi"/>
          <w:b w:val="0"/>
          <w:bCs w:val="0"/>
          <w:color w:val="000000" w:themeColor="text1"/>
          <w:sz w:val="22"/>
          <w:szCs w:val="22"/>
        </w:rPr>
        <w:t>)</w:t>
      </w:r>
      <w:r w:rsidRPr="00E470C6">
        <w:rPr>
          <w:rFonts w:asciiTheme="minorHAnsi" w:hAnsiTheme="minorHAnsi" w:cstheme="minorHAnsi"/>
          <w:b w:val="0"/>
          <w:bCs w:val="0"/>
          <w:color w:val="000000" w:themeColor="text1"/>
          <w:sz w:val="22"/>
          <w:szCs w:val="22"/>
        </w:rPr>
        <w:t>.</w:t>
      </w:r>
      <w:r w:rsidR="00124BFD" w:rsidRPr="00E470C6">
        <w:rPr>
          <w:rFonts w:asciiTheme="minorHAnsi" w:hAnsiTheme="minorHAnsi" w:cstheme="minorHAnsi"/>
          <w:b w:val="0"/>
          <w:bCs w:val="0"/>
          <w:color w:val="000000" w:themeColor="text1"/>
          <w:sz w:val="22"/>
          <w:szCs w:val="22"/>
        </w:rPr>
        <w:t xml:space="preserve"> </w:t>
      </w:r>
      <w:r w:rsidRPr="00E470C6">
        <w:rPr>
          <w:rFonts w:asciiTheme="minorHAnsi" w:hAnsiTheme="minorHAnsi" w:cstheme="minorHAnsi"/>
          <w:b w:val="0"/>
          <w:bCs w:val="0"/>
          <w:color w:val="000000" w:themeColor="text1"/>
          <w:sz w:val="22"/>
          <w:szCs w:val="22"/>
        </w:rPr>
        <w:t xml:space="preserve">The </w:t>
      </w:r>
      <w:r w:rsidR="00124BFD" w:rsidRPr="00E470C6">
        <w:rPr>
          <w:rFonts w:asciiTheme="minorHAnsi" w:hAnsiTheme="minorHAnsi" w:cstheme="minorHAnsi"/>
          <w:b w:val="0"/>
          <w:bCs w:val="0"/>
          <w:color w:val="000000" w:themeColor="text1"/>
          <w:sz w:val="22"/>
          <w:szCs w:val="22"/>
        </w:rPr>
        <w:t>v</w:t>
      </w:r>
      <w:r w:rsidRPr="00E470C6">
        <w:rPr>
          <w:rFonts w:asciiTheme="minorHAnsi" w:hAnsiTheme="minorHAnsi" w:cstheme="minorHAnsi"/>
          <w:b w:val="0"/>
          <w:bCs w:val="0"/>
          <w:color w:val="000000" w:themeColor="text1"/>
          <w:sz w:val="22"/>
          <w:szCs w:val="22"/>
        </w:rPr>
        <w:t xml:space="preserve">ulnerability of </w:t>
      </w:r>
      <w:r w:rsidR="00124BFD" w:rsidRPr="00E470C6">
        <w:rPr>
          <w:rFonts w:asciiTheme="minorHAnsi" w:hAnsiTheme="minorHAnsi" w:cstheme="minorHAnsi"/>
          <w:b w:val="0"/>
          <w:bCs w:val="0"/>
          <w:color w:val="000000" w:themeColor="text1"/>
          <w:sz w:val="22"/>
          <w:szCs w:val="22"/>
        </w:rPr>
        <w:t>p</w:t>
      </w:r>
      <w:r w:rsidRPr="00E470C6">
        <w:rPr>
          <w:rFonts w:asciiTheme="minorHAnsi" w:hAnsiTheme="minorHAnsi" w:cstheme="minorHAnsi"/>
          <w:b w:val="0"/>
          <w:bCs w:val="0"/>
          <w:color w:val="000000" w:themeColor="text1"/>
          <w:sz w:val="22"/>
          <w:szCs w:val="22"/>
        </w:rPr>
        <w:t xml:space="preserve">ain and the </w:t>
      </w:r>
      <w:r w:rsidR="00124BFD" w:rsidRPr="00E470C6">
        <w:rPr>
          <w:rFonts w:asciiTheme="minorHAnsi" w:hAnsiTheme="minorHAnsi" w:cstheme="minorHAnsi"/>
          <w:b w:val="0"/>
          <w:bCs w:val="0"/>
          <w:color w:val="000000" w:themeColor="text1"/>
          <w:sz w:val="22"/>
          <w:szCs w:val="22"/>
        </w:rPr>
        <w:t>p</w:t>
      </w:r>
      <w:r w:rsidRPr="00E470C6">
        <w:rPr>
          <w:rFonts w:asciiTheme="minorHAnsi" w:hAnsiTheme="minorHAnsi" w:cstheme="minorHAnsi"/>
          <w:b w:val="0"/>
          <w:bCs w:val="0"/>
          <w:color w:val="000000" w:themeColor="text1"/>
          <w:sz w:val="22"/>
          <w:szCs w:val="22"/>
        </w:rPr>
        <w:t xml:space="preserve">ain of </w:t>
      </w:r>
      <w:r w:rsidR="00124BFD" w:rsidRPr="00E470C6">
        <w:rPr>
          <w:rFonts w:asciiTheme="minorHAnsi" w:hAnsiTheme="minorHAnsi" w:cstheme="minorHAnsi"/>
          <w:b w:val="0"/>
          <w:bCs w:val="0"/>
          <w:color w:val="000000" w:themeColor="text1"/>
          <w:sz w:val="22"/>
          <w:szCs w:val="22"/>
        </w:rPr>
        <w:t>v</w:t>
      </w:r>
      <w:r w:rsidRPr="00E470C6">
        <w:rPr>
          <w:rFonts w:asciiTheme="minorHAnsi" w:hAnsiTheme="minorHAnsi" w:cstheme="minorHAnsi"/>
          <w:b w:val="0"/>
          <w:bCs w:val="0"/>
          <w:color w:val="000000" w:themeColor="text1"/>
          <w:sz w:val="22"/>
          <w:szCs w:val="22"/>
        </w:rPr>
        <w:t xml:space="preserve">ulnerability. In The Illness Narratives: Suffering, Healing &amp; the Human Condition. </w:t>
      </w:r>
      <w:r w:rsidR="00124BFD" w:rsidRPr="00E470C6">
        <w:rPr>
          <w:rFonts w:asciiTheme="minorHAnsi" w:hAnsiTheme="minorHAnsi" w:cstheme="minorHAnsi"/>
          <w:b w:val="0"/>
          <w:bCs w:val="0"/>
          <w:color w:val="000000" w:themeColor="text1"/>
          <w:sz w:val="22"/>
          <w:szCs w:val="22"/>
        </w:rPr>
        <w:t xml:space="preserve">US: </w:t>
      </w:r>
      <w:r w:rsidRPr="00E470C6">
        <w:rPr>
          <w:rFonts w:asciiTheme="minorHAnsi" w:hAnsiTheme="minorHAnsi" w:cstheme="minorHAnsi"/>
          <w:b w:val="0"/>
          <w:bCs w:val="0"/>
          <w:color w:val="000000" w:themeColor="text1"/>
          <w:sz w:val="22"/>
          <w:szCs w:val="22"/>
        </w:rPr>
        <w:t>Basic Books</w:t>
      </w:r>
      <w:r w:rsidR="000E2319">
        <w:rPr>
          <w:rFonts w:asciiTheme="minorHAnsi" w:hAnsiTheme="minorHAnsi" w:cstheme="minorHAnsi"/>
          <w:b w:val="0"/>
          <w:bCs w:val="0"/>
          <w:color w:val="000000" w:themeColor="text1"/>
          <w:sz w:val="22"/>
          <w:szCs w:val="22"/>
        </w:rPr>
        <w:t xml:space="preserve">, </w:t>
      </w:r>
      <w:r w:rsidRPr="00E470C6">
        <w:rPr>
          <w:rFonts w:asciiTheme="minorHAnsi" w:hAnsiTheme="minorHAnsi" w:cstheme="minorHAnsi"/>
          <w:b w:val="0"/>
          <w:bCs w:val="0"/>
          <w:color w:val="000000" w:themeColor="text1"/>
          <w:sz w:val="22"/>
          <w:szCs w:val="22"/>
        </w:rPr>
        <w:t>56-74.</w:t>
      </w:r>
    </w:p>
    <w:p w14:paraId="4A255726" w14:textId="26951335" w:rsidR="00FD65F1" w:rsidRPr="00E470C6" w:rsidRDefault="00FD65F1" w:rsidP="00DF1CE6">
      <w:pPr>
        <w:pStyle w:val="Heading1"/>
        <w:shd w:val="clear" w:color="auto" w:fill="FFFFFF"/>
        <w:spacing w:before="0" w:after="120" w:line="293" w:lineRule="atLeast"/>
        <w:rPr>
          <w:rFonts w:asciiTheme="minorHAnsi" w:hAnsiTheme="minorHAnsi" w:cstheme="minorHAnsi"/>
          <w:b w:val="0"/>
          <w:bCs w:val="0"/>
          <w:color w:val="000000" w:themeColor="text1"/>
          <w:sz w:val="22"/>
          <w:szCs w:val="22"/>
        </w:rPr>
      </w:pPr>
      <w:r w:rsidRPr="00DF4F0E">
        <w:rPr>
          <w:rFonts w:asciiTheme="minorHAnsi" w:hAnsiTheme="minorHAnsi" w:cstheme="minorHAnsi"/>
          <w:b w:val="0"/>
          <w:bCs w:val="0"/>
          <w:color w:val="000000" w:themeColor="text1"/>
          <w:sz w:val="22"/>
          <w:szCs w:val="22"/>
        </w:rPr>
        <w:t>Hunt, L</w:t>
      </w:r>
      <w:r w:rsidR="00E470C6" w:rsidRPr="00DF4F0E">
        <w:rPr>
          <w:rFonts w:asciiTheme="minorHAnsi" w:hAnsiTheme="minorHAnsi" w:cstheme="minorHAnsi"/>
          <w:b w:val="0"/>
          <w:bCs w:val="0"/>
          <w:color w:val="000000" w:themeColor="text1"/>
          <w:sz w:val="22"/>
          <w:szCs w:val="22"/>
        </w:rPr>
        <w:t>.</w:t>
      </w:r>
      <w:r w:rsidRPr="00DF4F0E">
        <w:rPr>
          <w:rFonts w:asciiTheme="minorHAnsi" w:hAnsiTheme="minorHAnsi" w:cstheme="minorHAnsi"/>
          <w:b w:val="0"/>
          <w:bCs w:val="0"/>
          <w:color w:val="000000" w:themeColor="text1"/>
          <w:sz w:val="22"/>
          <w:szCs w:val="22"/>
        </w:rPr>
        <w:t xml:space="preserve"> M. </w:t>
      </w:r>
      <w:r w:rsidR="00124BFD" w:rsidRPr="00DF4F0E">
        <w:rPr>
          <w:rFonts w:asciiTheme="minorHAnsi" w:hAnsiTheme="minorHAnsi" w:cstheme="minorHAnsi"/>
          <w:b w:val="0"/>
          <w:bCs w:val="0"/>
          <w:color w:val="000000" w:themeColor="text1"/>
          <w:sz w:val="22"/>
          <w:szCs w:val="22"/>
        </w:rPr>
        <w:t>(</w:t>
      </w:r>
      <w:r w:rsidRPr="00DF4F0E">
        <w:rPr>
          <w:rFonts w:asciiTheme="minorHAnsi" w:hAnsiTheme="minorHAnsi" w:cstheme="minorHAnsi"/>
          <w:b w:val="0"/>
          <w:bCs w:val="0"/>
          <w:color w:val="000000" w:themeColor="text1"/>
          <w:sz w:val="22"/>
          <w:szCs w:val="22"/>
        </w:rPr>
        <w:t>2000</w:t>
      </w:r>
      <w:r w:rsidR="00124BFD" w:rsidRPr="00DF4F0E">
        <w:rPr>
          <w:rFonts w:asciiTheme="minorHAnsi" w:hAnsiTheme="minorHAnsi" w:cstheme="minorHAnsi"/>
          <w:b w:val="0"/>
          <w:bCs w:val="0"/>
          <w:color w:val="000000" w:themeColor="text1"/>
          <w:sz w:val="22"/>
          <w:szCs w:val="22"/>
        </w:rPr>
        <w:t>)</w:t>
      </w:r>
      <w:r w:rsidRPr="00DF4F0E">
        <w:rPr>
          <w:rFonts w:asciiTheme="minorHAnsi" w:hAnsiTheme="minorHAnsi" w:cstheme="minorHAnsi"/>
          <w:b w:val="0"/>
          <w:bCs w:val="0"/>
          <w:color w:val="000000" w:themeColor="text1"/>
          <w:sz w:val="22"/>
          <w:szCs w:val="22"/>
        </w:rPr>
        <w:t xml:space="preserve">. Strategic </w:t>
      </w:r>
      <w:r w:rsidR="00124BFD" w:rsidRPr="00DF4F0E">
        <w:rPr>
          <w:rFonts w:asciiTheme="minorHAnsi" w:hAnsiTheme="minorHAnsi" w:cstheme="minorHAnsi"/>
          <w:b w:val="0"/>
          <w:bCs w:val="0"/>
          <w:color w:val="000000" w:themeColor="text1"/>
          <w:sz w:val="22"/>
          <w:szCs w:val="22"/>
        </w:rPr>
        <w:t>s</w:t>
      </w:r>
      <w:r w:rsidRPr="00DF4F0E">
        <w:rPr>
          <w:rFonts w:asciiTheme="minorHAnsi" w:hAnsiTheme="minorHAnsi" w:cstheme="minorHAnsi"/>
          <w:b w:val="0"/>
          <w:bCs w:val="0"/>
          <w:color w:val="000000" w:themeColor="text1"/>
          <w:sz w:val="22"/>
          <w:szCs w:val="22"/>
        </w:rPr>
        <w:t>uffering: Illness narratives as social empowerment among Mexican cancer patients. In Mattingly, C</w:t>
      </w:r>
      <w:r w:rsidR="00B01C55">
        <w:rPr>
          <w:rFonts w:asciiTheme="minorHAnsi" w:hAnsiTheme="minorHAnsi" w:cstheme="minorHAnsi"/>
          <w:b w:val="0"/>
          <w:bCs w:val="0"/>
          <w:color w:val="000000" w:themeColor="text1"/>
          <w:sz w:val="22"/>
          <w:szCs w:val="22"/>
        </w:rPr>
        <w:t>. &amp;</w:t>
      </w:r>
      <w:r w:rsidRPr="00DF4F0E">
        <w:rPr>
          <w:rFonts w:asciiTheme="minorHAnsi" w:hAnsiTheme="minorHAnsi" w:cstheme="minorHAnsi"/>
          <w:b w:val="0"/>
          <w:bCs w:val="0"/>
          <w:color w:val="000000" w:themeColor="text1"/>
          <w:sz w:val="22"/>
          <w:szCs w:val="22"/>
        </w:rPr>
        <w:t xml:space="preserve"> Garro</w:t>
      </w:r>
      <w:r w:rsidR="00B01C55">
        <w:rPr>
          <w:rFonts w:asciiTheme="minorHAnsi" w:hAnsiTheme="minorHAnsi" w:cstheme="minorHAnsi"/>
          <w:b w:val="0"/>
          <w:bCs w:val="0"/>
          <w:color w:val="000000" w:themeColor="text1"/>
          <w:sz w:val="22"/>
          <w:szCs w:val="22"/>
        </w:rPr>
        <w:t>, C.</w:t>
      </w:r>
      <w:r w:rsidRPr="00DF4F0E">
        <w:rPr>
          <w:rFonts w:asciiTheme="minorHAnsi" w:hAnsiTheme="minorHAnsi" w:cstheme="minorHAnsi"/>
          <w:b w:val="0"/>
          <w:bCs w:val="0"/>
          <w:color w:val="000000" w:themeColor="text1"/>
          <w:sz w:val="22"/>
          <w:szCs w:val="22"/>
        </w:rPr>
        <w:t xml:space="preserve"> (</w:t>
      </w:r>
      <w:r w:rsidR="00A16424">
        <w:rPr>
          <w:rFonts w:asciiTheme="minorHAnsi" w:hAnsiTheme="minorHAnsi" w:cstheme="minorHAnsi"/>
          <w:b w:val="0"/>
          <w:bCs w:val="0"/>
          <w:color w:val="000000" w:themeColor="text1"/>
          <w:sz w:val="22"/>
          <w:szCs w:val="22"/>
        </w:rPr>
        <w:t>E</w:t>
      </w:r>
      <w:r w:rsidRPr="00DF4F0E">
        <w:rPr>
          <w:rFonts w:asciiTheme="minorHAnsi" w:hAnsiTheme="minorHAnsi" w:cstheme="minorHAnsi"/>
          <w:b w:val="0"/>
          <w:bCs w:val="0"/>
          <w:color w:val="000000" w:themeColor="text1"/>
          <w:sz w:val="22"/>
          <w:szCs w:val="22"/>
        </w:rPr>
        <w:t>ds</w:t>
      </w:r>
      <w:r w:rsidR="00A16424">
        <w:rPr>
          <w:rFonts w:asciiTheme="minorHAnsi" w:hAnsiTheme="minorHAnsi" w:cstheme="minorHAnsi"/>
          <w:b w:val="0"/>
          <w:bCs w:val="0"/>
          <w:color w:val="000000" w:themeColor="text1"/>
          <w:sz w:val="22"/>
          <w:szCs w:val="22"/>
        </w:rPr>
        <w:t>.),</w:t>
      </w:r>
      <w:r w:rsidRPr="00DF4F0E">
        <w:rPr>
          <w:rFonts w:asciiTheme="minorHAnsi" w:hAnsiTheme="minorHAnsi" w:cstheme="minorHAnsi"/>
          <w:b w:val="0"/>
          <w:bCs w:val="0"/>
          <w:color w:val="000000" w:themeColor="text1"/>
          <w:sz w:val="22"/>
          <w:szCs w:val="22"/>
        </w:rPr>
        <w:t xml:space="preserve"> </w:t>
      </w:r>
      <w:r w:rsidRPr="00DF4F0E">
        <w:rPr>
          <w:rFonts w:asciiTheme="minorHAnsi" w:hAnsiTheme="minorHAnsi" w:cstheme="minorHAnsi"/>
          <w:b w:val="0"/>
          <w:color w:val="000000" w:themeColor="text1"/>
          <w:sz w:val="22"/>
          <w:szCs w:val="22"/>
        </w:rPr>
        <w:t xml:space="preserve">Narrative and the Cultural Construction of Illness and Healing, </w:t>
      </w:r>
      <w:r w:rsidRPr="00DF4F0E">
        <w:rPr>
          <w:rFonts w:asciiTheme="minorHAnsi" w:hAnsiTheme="minorHAnsi" w:cstheme="minorHAnsi"/>
          <w:b w:val="0"/>
          <w:bCs w:val="0"/>
          <w:color w:val="000000" w:themeColor="text1"/>
          <w:sz w:val="22"/>
          <w:szCs w:val="22"/>
        </w:rPr>
        <w:t>88-107.</w:t>
      </w:r>
    </w:p>
    <w:p w14:paraId="4A255727" w14:textId="77777777" w:rsidR="00C86748" w:rsidRPr="00E470C6" w:rsidRDefault="00C86748" w:rsidP="00DF1CE6">
      <w:pPr>
        <w:spacing w:after="0"/>
        <w:rPr>
          <w:rFonts w:eastAsia="Times New Roman" w:cstheme="minorHAnsi"/>
          <w:color w:val="000000" w:themeColor="text1"/>
          <w:shd w:val="clear" w:color="auto" w:fill="FFFFFF"/>
        </w:rPr>
      </w:pPr>
      <w:r w:rsidRPr="00E470C6">
        <w:rPr>
          <w:rFonts w:eastAsia="Times New Roman" w:cstheme="minorHAnsi"/>
          <w:color w:val="000000" w:themeColor="text1"/>
          <w:shd w:val="clear" w:color="auto" w:fill="FFFFFF"/>
        </w:rPr>
        <w:t>January 24</w:t>
      </w:r>
    </w:p>
    <w:p w14:paraId="4A255728" w14:textId="3B71ACFE" w:rsidR="00A620C2" w:rsidRPr="00E470C6" w:rsidRDefault="00660163" w:rsidP="00DF1CE6">
      <w:pPr>
        <w:spacing w:after="80"/>
        <w:rPr>
          <w:rFonts w:eastAsia="Arial Unicode MS" w:cstheme="minorHAnsi"/>
          <w:color w:val="000000"/>
          <w:shd w:val="clear" w:color="auto" w:fill="FFFFFF"/>
        </w:rPr>
      </w:pPr>
      <w:r w:rsidRPr="00E470C6">
        <w:rPr>
          <w:rFonts w:eastAsia="Arial Unicode MS" w:cstheme="minorHAnsi"/>
          <w:color w:val="000000"/>
          <w:shd w:val="clear" w:color="auto" w:fill="FFFFFF"/>
        </w:rPr>
        <w:t>R</w:t>
      </w:r>
      <w:r w:rsidR="00A620C2" w:rsidRPr="00E470C6">
        <w:rPr>
          <w:rFonts w:eastAsia="Arial Unicode MS" w:cstheme="minorHAnsi"/>
          <w:color w:val="000000"/>
          <w:shd w:val="clear" w:color="auto" w:fill="FFFFFF"/>
        </w:rPr>
        <w:t xml:space="preserve">ouse, C. </w:t>
      </w:r>
      <w:r w:rsidR="00124BFD" w:rsidRPr="00E470C6">
        <w:rPr>
          <w:rFonts w:eastAsia="Arial Unicode MS" w:cstheme="minorHAnsi"/>
          <w:color w:val="000000"/>
          <w:shd w:val="clear" w:color="auto" w:fill="FFFFFF"/>
        </w:rPr>
        <w:t>(</w:t>
      </w:r>
      <w:r w:rsidRPr="00E470C6">
        <w:rPr>
          <w:rFonts w:eastAsia="Arial Unicode MS" w:cstheme="minorHAnsi"/>
          <w:color w:val="000000"/>
          <w:shd w:val="clear" w:color="auto" w:fill="FFFFFF"/>
        </w:rPr>
        <w:t>2004</w:t>
      </w:r>
      <w:r w:rsidR="00124BFD" w:rsidRPr="00E470C6">
        <w:rPr>
          <w:rFonts w:eastAsia="Arial Unicode MS" w:cstheme="minorHAnsi"/>
          <w:color w:val="000000"/>
          <w:shd w:val="clear" w:color="auto" w:fill="FFFFFF"/>
        </w:rPr>
        <w:t>)</w:t>
      </w:r>
      <w:r w:rsidRPr="00E470C6">
        <w:rPr>
          <w:rFonts w:eastAsia="Arial Unicode MS" w:cstheme="minorHAnsi"/>
          <w:color w:val="000000"/>
          <w:shd w:val="clear" w:color="auto" w:fill="FFFFFF"/>
        </w:rPr>
        <w:t xml:space="preserve">. </w:t>
      </w:r>
      <w:r w:rsidR="00A620C2" w:rsidRPr="00E470C6">
        <w:rPr>
          <w:rFonts w:eastAsia="Arial Unicode MS" w:cstheme="minorHAnsi"/>
          <w:color w:val="000000"/>
          <w:shd w:val="clear" w:color="auto" w:fill="FFFFFF"/>
        </w:rPr>
        <w:t xml:space="preserve">"If </w:t>
      </w:r>
      <w:r w:rsidR="00124BFD" w:rsidRPr="00E470C6">
        <w:rPr>
          <w:rFonts w:eastAsia="Arial Unicode MS" w:cstheme="minorHAnsi"/>
          <w:color w:val="000000"/>
          <w:shd w:val="clear" w:color="auto" w:fill="FFFFFF"/>
        </w:rPr>
        <w:t>s</w:t>
      </w:r>
      <w:r w:rsidR="00A620C2" w:rsidRPr="00E470C6">
        <w:rPr>
          <w:rFonts w:eastAsia="Arial Unicode MS" w:cstheme="minorHAnsi"/>
          <w:color w:val="000000"/>
          <w:shd w:val="clear" w:color="auto" w:fill="FFFFFF"/>
        </w:rPr>
        <w:t xml:space="preserve">he's a </w:t>
      </w:r>
      <w:r w:rsidR="00124BFD" w:rsidRPr="00E470C6">
        <w:rPr>
          <w:rFonts w:eastAsia="Arial Unicode MS" w:cstheme="minorHAnsi"/>
          <w:color w:val="000000"/>
          <w:shd w:val="clear" w:color="auto" w:fill="FFFFFF"/>
        </w:rPr>
        <w:t>v</w:t>
      </w:r>
      <w:r w:rsidR="00A620C2" w:rsidRPr="00E470C6">
        <w:rPr>
          <w:rFonts w:eastAsia="Arial Unicode MS" w:cstheme="minorHAnsi"/>
          <w:color w:val="000000"/>
          <w:shd w:val="clear" w:color="auto" w:fill="FFFFFF"/>
        </w:rPr>
        <w:t xml:space="preserve">egetable, </w:t>
      </w:r>
      <w:r w:rsidR="00124BFD" w:rsidRPr="00E470C6">
        <w:rPr>
          <w:rFonts w:eastAsia="Arial Unicode MS" w:cstheme="minorHAnsi"/>
          <w:color w:val="000000"/>
          <w:shd w:val="clear" w:color="auto" w:fill="FFFFFF"/>
        </w:rPr>
        <w:t>w</w:t>
      </w:r>
      <w:r w:rsidR="00A620C2" w:rsidRPr="00E470C6">
        <w:rPr>
          <w:rFonts w:eastAsia="Arial Unicode MS" w:cstheme="minorHAnsi"/>
          <w:color w:val="000000"/>
          <w:shd w:val="clear" w:color="auto" w:fill="FFFFFF"/>
        </w:rPr>
        <w:t>e'll</w:t>
      </w:r>
      <w:r w:rsidR="00124BFD" w:rsidRPr="00E470C6">
        <w:rPr>
          <w:rFonts w:eastAsia="Arial Unicode MS" w:cstheme="minorHAnsi"/>
          <w:color w:val="000000"/>
          <w:shd w:val="clear" w:color="auto" w:fill="FFFFFF"/>
        </w:rPr>
        <w:t xml:space="preserve"> b</w:t>
      </w:r>
      <w:r w:rsidR="00A620C2" w:rsidRPr="00E470C6">
        <w:rPr>
          <w:rFonts w:eastAsia="Arial Unicode MS" w:cstheme="minorHAnsi"/>
          <w:color w:val="000000"/>
          <w:shd w:val="clear" w:color="auto" w:fill="FFFFFF"/>
        </w:rPr>
        <w:t xml:space="preserve">e </w:t>
      </w:r>
      <w:r w:rsidR="00124BFD" w:rsidRPr="00E470C6">
        <w:rPr>
          <w:rFonts w:eastAsia="Arial Unicode MS" w:cstheme="minorHAnsi"/>
          <w:color w:val="000000"/>
          <w:shd w:val="clear" w:color="auto" w:fill="FFFFFF"/>
        </w:rPr>
        <w:t>h</w:t>
      </w:r>
      <w:r w:rsidR="00A620C2" w:rsidRPr="00E470C6">
        <w:rPr>
          <w:rFonts w:eastAsia="Arial Unicode MS" w:cstheme="minorHAnsi"/>
          <w:color w:val="000000"/>
          <w:shd w:val="clear" w:color="auto" w:fill="FFFFFF"/>
        </w:rPr>
        <w:t xml:space="preserve">er </w:t>
      </w:r>
      <w:r w:rsidR="00124BFD" w:rsidRPr="00E470C6">
        <w:rPr>
          <w:rFonts w:eastAsia="Arial Unicode MS" w:cstheme="minorHAnsi"/>
          <w:color w:val="000000"/>
          <w:shd w:val="clear" w:color="auto" w:fill="FFFFFF"/>
        </w:rPr>
        <w:t>g</w:t>
      </w:r>
      <w:r w:rsidR="00A620C2" w:rsidRPr="00E470C6">
        <w:rPr>
          <w:rFonts w:eastAsia="Arial Unicode MS" w:cstheme="minorHAnsi"/>
          <w:color w:val="000000"/>
          <w:shd w:val="clear" w:color="auto" w:fill="FFFFFF"/>
        </w:rPr>
        <w:t xml:space="preserve">arden": Embodiment, </w:t>
      </w:r>
      <w:r w:rsidR="00124BFD" w:rsidRPr="00E470C6">
        <w:rPr>
          <w:rFonts w:eastAsia="Arial Unicode MS" w:cstheme="minorHAnsi"/>
          <w:color w:val="000000"/>
          <w:shd w:val="clear" w:color="auto" w:fill="FFFFFF"/>
        </w:rPr>
        <w:t>t</w:t>
      </w:r>
      <w:r w:rsidR="00A620C2" w:rsidRPr="00E470C6">
        <w:rPr>
          <w:rFonts w:eastAsia="Arial Unicode MS" w:cstheme="minorHAnsi"/>
          <w:color w:val="000000"/>
          <w:shd w:val="clear" w:color="auto" w:fill="FFFFFF"/>
        </w:rPr>
        <w:t xml:space="preserve">ranscendence, and </w:t>
      </w:r>
      <w:r w:rsidR="00124BFD" w:rsidRPr="00E470C6">
        <w:rPr>
          <w:rFonts w:eastAsia="Arial Unicode MS" w:cstheme="minorHAnsi"/>
          <w:color w:val="000000"/>
          <w:shd w:val="clear" w:color="auto" w:fill="FFFFFF"/>
        </w:rPr>
        <w:t>c</w:t>
      </w:r>
      <w:r w:rsidR="00A620C2" w:rsidRPr="00E470C6">
        <w:rPr>
          <w:rFonts w:eastAsia="Arial Unicode MS" w:cstheme="minorHAnsi"/>
          <w:color w:val="000000"/>
          <w:shd w:val="clear" w:color="auto" w:fill="FFFFFF"/>
        </w:rPr>
        <w:t xml:space="preserve">itations of </w:t>
      </w:r>
      <w:r w:rsidR="00124BFD" w:rsidRPr="00E470C6">
        <w:rPr>
          <w:rFonts w:eastAsia="Arial Unicode MS" w:cstheme="minorHAnsi"/>
          <w:color w:val="000000"/>
          <w:shd w:val="clear" w:color="auto" w:fill="FFFFFF"/>
        </w:rPr>
        <w:t>c</w:t>
      </w:r>
      <w:r w:rsidR="00A620C2" w:rsidRPr="00E470C6">
        <w:rPr>
          <w:rFonts w:eastAsia="Arial Unicode MS" w:cstheme="minorHAnsi"/>
          <w:color w:val="000000"/>
          <w:shd w:val="clear" w:color="auto" w:fill="FFFFFF"/>
        </w:rPr>
        <w:t xml:space="preserve">ompeting </w:t>
      </w:r>
      <w:r w:rsidR="00124BFD" w:rsidRPr="00E470C6">
        <w:rPr>
          <w:rFonts w:eastAsia="Arial Unicode MS" w:cstheme="minorHAnsi"/>
          <w:color w:val="000000"/>
          <w:shd w:val="clear" w:color="auto" w:fill="FFFFFF"/>
        </w:rPr>
        <w:t>c</w:t>
      </w:r>
      <w:r w:rsidR="00A620C2" w:rsidRPr="00E470C6">
        <w:rPr>
          <w:rFonts w:eastAsia="Arial Unicode MS" w:cstheme="minorHAnsi"/>
          <w:color w:val="000000"/>
          <w:shd w:val="clear" w:color="auto" w:fill="FFFFFF"/>
        </w:rPr>
        <w:t xml:space="preserve">ultural </w:t>
      </w:r>
      <w:r w:rsidR="00124BFD" w:rsidRPr="00E470C6">
        <w:rPr>
          <w:rFonts w:eastAsia="Arial Unicode MS" w:cstheme="minorHAnsi"/>
          <w:color w:val="000000"/>
          <w:shd w:val="clear" w:color="auto" w:fill="FFFFFF"/>
        </w:rPr>
        <w:t>m</w:t>
      </w:r>
      <w:r w:rsidR="00A620C2" w:rsidRPr="00E470C6">
        <w:rPr>
          <w:rFonts w:eastAsia="Arial Unicode MS" w:cstheme="minorHAnsi"/>
          <w:color w:val="000000"/>
          <w:shd w:val="clear" w:color="auto" w:fill="FFFFFF"/>
        </w:rPr>
        <w:t xml:space="preserve">etaphors in the </w:t>
      </w:r>
      <w:r w:rsidR="00124BFD" w:rsidRPr="00E470C6">
        <w:rPr>
          <w:rFonts w:eastAsia="Arial Unicode MS" w:cstheme="minorHAnsi"/>
          <w:color w:val="000000"/>
          <w:shd w:val="clear" w:color="auto" w:fill="FFFFFF"/>
        </w:rPr>
        <w:t>c</w:t>
      </w:r>
      <w:r w:rsidR="00A620C2" w:rsidRPr="00E470C6">
        <w:rPr>
          <w:rFonts w:eastAsia="Arial Unicode MS" w:cstheme="minorHAnsi"/>
          <w:color w:val="000000"/>
          <w:shd w:val="clear" w:color="auto" w:fill="FFFFFF"/>
        </w:rPr>
        <w:t xml:space="preserve">ase of a </w:t>
      </w:r>
      <w:r w:rsidR="00124BFD" w:rsidRPr="00E470C6">
        <w:rPr>
          <w:rFonts w:eastAsia="Arial Unicode MS" w:cstheme="minorHAnsi"/>
          <w:color w:val="000000"/>
          <w:shd w:val="clear" w:color="auto" w:fill="FFFFFF"/>
        </w:rPr>
        <w:t>d</w:t>
      </w:r>
      <w:r w:rsidR="00A620C2" w:rsidRPr="00E470C6">
        <w:rPr>
          <w:rFonts w:eastAsia="Arial Unicode MS" w:cstheme="minorHAnsi"/>
          <w:color w:val="000000"/>
          <w:shd w:val="clear" w:color="auto" w:fill="FFFFFF"/>
        </w:rPr>
        <w:t xml:space="preserve">ying </w:t>
      </w:r>
      <w:r w:rsidR="00124BFD" w:rsidRPr="00E470C6">
        <w:rPr>
          <w:rFonts w:eastAsia="Arial Unicode MS" w:cstheme="minorHAnsi"/>
          <w:color w:val="000000"/>
          <w:shd w:val="clear" w:color="auto" w:fill="FFFFFF"/>
        </w:rPr>
        <w:t>c</w:t>
      </w:r>
      <w:r w:rsidR="00A620C2" w:rsidRPr="00E470C6">
        <w:rPr>
          <w:rFonts w:eastAsia="Arial Unicode MS" w:cstheme="minorHAnsi"/>
          <w:color w:val="000000"/>
          <w:shd w:val="clear" w:color="auto" w:fill="FFFFFF"/>
        </w:rPr>
        <w:t>hild.</w:t>
      </w:r>
      <w:r w:rsidR="00A620C2" w:rsidRPr="00E470C6">
        <w:rPr>
          <w:rStyle w:val="apple-converted-space"/>
          <w:rFonts w:eastAsia="Arial Unicode MS" w:cstheme="minorHAnsi"/>
          <w:color w:val="000000"/>
          <w:shd w:val="clear" w:color="auto" w:fill="FFFFFF"/>
        </w:rPr>
        <w:t> </w:t>
      </w:r>
      <w:r w:rsidR="00A620C2" w:rsidRPr="00E470C6">
        <w:rPr>
          <w:rFonts w:eastAsia="Arial Unicode MS" w:cstheme="minorHAnsi"/>
          <w:iCs/>
          <w:color w:val="000000"/>
          <w:shd w:val="clear" w:color="auto" w:fill="FFFFFF"/>
        </w:rPr>
        <w:t xml:space="preserve">American </w:t>
      </w:r>
      <w:r w:rsidR="00DF1CE6">
        <w:rPr>
          <w:rFonts w:eastAsia="Arial Unicode MS" w:cstheme="minorHAnsi"/>
          <w:iCs/>
          <w:color w:val="000000"/>
          <w:shd w:val="clear" w:color="auto" w:fill="FFFFFF"/>
        </w:rPr>
        <w:t>E</w:t>
      </w:r>
      <w:r w:rsidR="00A620C2" w:rsidRPr="00E470C6">
        <w:rPr>
          <w:rFonts w:eastAsia="Arial Unicode MS" w:cstheme="minorHAnsi"/>
          <w:iCs/>
          <w:color w:val="000000"/>
          <w:shd w:val="clear" w:color="auto" w:fill="FFFFFF"/>
        </w:rPr>
        <w:t>thnologist,</w:t>
      </w:r>
      <w:r w:rsidR="00A620C2" w:rsidRPr="00E470C6">
        <w:rPr>
          <w:rStyle w:val="apple-converted-space"/>
          <w:rFonts w:eastAsia="Arial Unicode MS" w:cstheme="minorHAnsi"/>
          <w:iCs/>
          <w:color w:val="000000"/>
          <w:shd w:val="clear" w:color="auto" w:fill="FFFFFF"/>
        </w:rPr>
        <w:t> </w:t>
      </w:r>
      <w:r w:rsidR="00A620C2" w:rsidRPr="00E470C6">
        <w:rPr>
          <w:rFonts w:eastAsia="Arial Unicode MS" w:cstheme="minorHAnsi"/>
          <w:iCs/>
          <w:color w:val="000000"/>
          <w:shd w:val="clear" w:color="auto" w:fill="FFFFFF"/>
        </w:rPr>
        <w:t>31</w:t>
      </w:r>
      <w:r w:rsidR="007D3F0C">
        <w:rPr>
          <w:rFonts w:eastAsia="Arial Unicode MS" w:cstheme="minorHAnsi"/>
          <w:iCs/>
          <w:color w:val="000000"/>
          <w:shd w:val="clear" w:color="auto" w:fill="FFFFFF"/>
        </w:rPr>
        <w:t>(</w:t>
      </w:r>
      <w:r w:rsidR="00A620C2" w:rsidRPr="00E470C6">
        <w:rPr>
          <w:rFonts w:eastAsia="Arial Unicode MS" w:cstheme="minorHAnsi"/>
          <w:color w:val="000000"/>
          <w:shd w:val="clear" w:color="auto" w:fill="FFFFFF"/>
        </w:rPr>
        <w:t>4</w:t>
      </w:r>
      <w:r w:rsidR="007D3F0C">
        <w:rPr>
          <w:rFonts w:eastAsia="Arial Unicode MS" w:cstheme="minorHAnsi"/>
          <w:color w:val="000000"/>
          <w:shd w:val="clear" w:color="auto" w:fill="FFFFFF"/>
        </w:rPr>
        <w:t>)</w:t>
      </w:r>
      <w:r w:rsidR="00A620C2" w:rsidRPr="00E470C6">
        <w:rPr>
          <w:rFonts w:eastAsia="Arial Unicode MS" w:cstheme="minorHAnsi"/>
          <w:color w:val="000000"/>
          <w:shd w:val="clear" w:color="auto" w:fill="FFFFFF"/>
        </w:rPr>
        <w:t>, 514-529.</w:t>
      </w:r>
    </w:p>
    <w:p w14:paraId="4A255729" w14:textId="77777777" w:rsidR="00124BFD" w:rsidRPr="00E470C6" w:rsidRDefault="00124BFD" w:rsidP="00DF1CE6">
      <w:pPr>
        <w:spacing w:after="120"/>
        <w:rPr>
          <w:rFonts w:eastAsia="Arial Unicode MS" w:cstheme="minorHAnsi"/>
          <w:color w:val="000000"/>
          <w:shd w:val="clear" w:color="auto" w:fill="FFFFFF"/>
        </w:rPr>
      </w:pPr>
      <w:r w:rsidRPr="00E470C6">
        <w:rPr>
          <w:rFonts w:eastAsia="Arial Unicode MS" w:cstheme="minorHAnsi"/>
          <w:color w:val="000000"/>
          <w:shd w:val="clear" w:color="auto" w:fill="FFFFFF"/>
        </w:rPr>
        <w:t>Billings, M. E., Engelberg, R., Curtis, J., Block, S., &amp; Sullivan, A. M. (2010). Determinants of medical students' perceived preparation to perform end-of-life care, quality of end-of-life care education, and attitudes toward end-of-life care. Journal of Palliative Medicine, 13(3), 319-326.</w:t>
      </w:r>
    </w:p>
    <w:p w14:paraId="4A25572A" w14:textId="77777777" w:rsidR="00A620C2" w:rsidRPr="00E470C6" w:rsidRDefault="003B7D90" w:rsidP="00DF1CE6">
      <w:pPr>
        <w:spacing w:after="60"/>
        <w:rPr>
          <w:rFonts w:eastAsia="Times New Roman" w:cstheme="minorHAnsi"/>
          <w:i/>
          <w:color w:val="000000" w:themeColor="text1"/>
          <w:shd w:val="clear" w:color="auto" w:fill="FFFFFF"/>
        </w:rPr>
      </w:pPr>
      <w:r w:rsidRPr="00E470C6">
        <w:rPr>
          <w:rFonts w:eastAsia="Times New Roman" w:cstheme="minorHAnsi"/>
          <w:i/>
          <w:color w:val="000000" w:themeColor="text1"/>
          <w:shd w:val="clear" w:color="auto" w:fill="FFFFFF"/>
        </w:rPr>
        <w:t xml:space="preserve">Part 3 –Thinking about “The Body” </w:t>
      </w:r>
    </w:p>
    <w:p w14:paraId="4A25572B" w14:textId="77777777" w:rsidR="002A6ECD" w:rsidRPr="00E470C6" w:rsidRDefault="002A6ECD" w:rsidP="00DF1CE6">
      <w:pPr>
        <w:shd w:val="clear" w:color="auto" w:fill="FFFFFF"/>
        <w:spacing w:after="0" w:line="240" w:lineRule="auto"/>
        <w:rPr>
          <w:rFonts w:eastAsia="Times New Roman" w:cstheme="minorHAnsi"/>
          <w:color w:val="000000" w:themeColor="text1"/>
        </w:rPr>
      </w:pPr>
      <w:r w:rsidRPr="00E470C6">
        <w:rPr>
          <w:rFonts w:eastAsia="Times New Roman" w:cstheme="minorHAnsi"/>
          <w:color w:val="000000" w:themeColor="text1"/>
        </w:rPr>
        <w:t>January 29</w:t>
      </w:r>
    </w:p>
    <w:p w14:paraId="4A25572C" w14:textId="77777777" w:rsidR="002A6ECD" w:rsidRPr="00E470C6" w:rsidRDefault="002A6ECD" w:rsidP="00DF1CE6">
      <w:pPr>
        <w:autoSpaceDE w:val="0"/>
        <w:autoSpaceDN w:val="0"/>
        <w:adjustRightInd w:val="0"/>
        <w:spacing w:after="80" w:line="240" w:lineRule="auto"/>
        <w:rPr>
          <w:rFonts w:eastAsia="Times New Roman" w:cstheme="minorHAnsi"/>
          <w:color w:val="000000" w:themeColor="text1"/>
        </w:rPr>
      </w:pPr>
      <w:r w:rsidRPr="00E470C6">
        <w:rPr>
          <w:rFonts w:eastAsia="Times New Roman" w:cstheme="minorHAnsi"/>
          <w:color w:val="000000" w:themeColor="text1"/>
        </w:rPr>
        <w:t>Lock, M and Kauffer</w:t>
      </w:r>
      <w:r w:rsidR="008844CD" w:rsidRPr="00E470C6">
        <w:rPr>
          <w:rFonts w:eastAsia="Times New Roman" w:cstheme="minorHAnsi"/>
          <w:color w:val="000000" w:themeColor="text1"/>
        </w:rPr>
        <w:t>t</w:t>
      </w:r>
      <w:r w:rsidRPr="00E470C6">
        <w:rPr>
          <w:rFonts w:eastAsia="Times New Roman" w:cstheme="minorHAnsi"/>
          <w:color w:val="000000" w:themeColor="text1"/>
        </w:rPr>
        <w:t xml:space="preserve">, P. </w:t>
      </w:r>
      <w:r w:rsidR="00124BFD" w:rsidRPr="00E470C6">
        <w:rPr>
          <w:rFonts w:eastAsia="Times New Roman" w:cstheme="minorHAnsi"/>
          <w:color w:val="000000" w:themeColor="text1"/>
        </w:rPr>
        <w:t>(</w:t>
      </w:r>
      <w:r w:rsidRPr="00E470C6">
        <w:rPr>
          <w:rFonts w:eastAsia="Times New Roman" w:cstheme="minorHAnsi"/>
          <w:color w:val="000000" w:themeColor="text1"/>
        </w:rPr>
        <w:t>2001</w:t>
      </w:r>
      <w:r w:rsidR="00124BFD" w:rsidRPr="00E470C6">
        <w:rPr>
          <w:rFonts w:eastAsia="Times New Roman" w:cstheme="minorHAnsi"/>
          <w:color w:val="000000" w:themeColor="text1"/>
        </w:rPr>
        <w:t>)</w:t>
      </w:r>
      <w:r w:rsidRPr="00E470C6">
        <w:rPr>
          <w:rFonts w:eastAsia="Times New Roman" w:cstheme="minorHAnsi"/>
          <w:color w:val="000000" w:themeColor="text1"/>
        </w:rPr>
        <w:t xml:space="preserve">. Menopause, </w:t>
      </w:r>
      <w:r w:rsidR="00124BFD" w:rsidRPr="00E470C6">
        <w:rPr>
          <w:rFonts w:eastAsia="Times New Roman" w:cstheme="minorHAnsi"/>
          <w:color w:val="000000" w:themeColor="text1"/>
        </w:rPr>
        <w:t>l</w:t>
      </w:r>
      <w:r w:rsidRPr="00E470C6">
        <w:rPr>
          <w:rFonts w:eastAsia="Times New Roman" w:cstheme="minorHAnsi"/>
          <w:color w:val="000000" w:themeColor="text1"/>
        </w:rPr>
        <w:t xml:space="preserve">ocal </w:t>
      </w:r>
      <w:r w:rsidR="00124BFD" w:rsidRPr="00E470C6">
        <w:rPr>
          <w:rFonts w:eastAsia="Times New Roman" w:cstheme="minorHAnsi"/>
          <w:color w:val="000000" w:themeColor="text1"/>
        </w:rPr>
        <w:t>b</w:t>
      </w:r>
      <w:r w:rsidRPr="00E470C6">
        <w:rPr>
          <w:rFonts w:eastAsia="Times New Roman" w:cstheme="minorHAnsi"/>
          <w:color w:val="000000" w:themeColor="text1"/>
        </w:rPr>
        <w:t xml:space="preserve">iologies and </w:t>
      </w:r>
      <w:r w:rsidR="00124BFD" w:rsidRPr="00E470C6">
        <w:rPr>
          <w:rFonts w:eastAsia="Times New Roman" w:cstheme="minorHAnsi"/>
          <w:color w:val="000000" w:themeColor="text1"/>
        </w:rPr>
        <w:t>c</w:t>
      </w:r>
      <w:r w:rsidRPr="00E470C6">
        <w:rPr>
          <w:rFonts w:eastAsia="Times New Roman" w:cstheme="minorHAnsi"/>
          <w:color w:val="000000" w:themeColor="text1"/>
        </w:rPr>
        <w:t xml:space="preserve">ultures of </w:t>
      </w:r>
      <w:r w:rsidR="00124BFD" w:rsidRPr="00E470C6">
        <w:rPr>
          <w:rFonts w:eastAsia="Times New Roman" w:cstheme="minorHAnsi"/>
          <w:color w:val="000000" w:themeColor="text1"/>
        </w:rPr>
        <w:t>a</w:t>
      </w:r>
      <w:r w:rsidRPr="00E470C6">
        <w:rPr>
          <w:rFonts w:eastAsia="Times New Roman" w:cstheme="minorHAnsi"/>
          <w:color w:val="000000" w:themeColor="text1"/>
        </w:rPr>
        <w:t>ging. American Journal of Human Biology 13</w:t>
      </w:r>
      <w:r w:rsidR="00E470C6" w:rsidRPr="00E470C6">
        <w:rPr>
          <w:rFonts w:eastAsia="Times New Roman" w:cstheme="minorHAnsi"/>
          <w:color w:val="000000" w:themeColor="text1"/>
        </w:rPr>
        <w:t xml:space="preserve">, </w:t>
      </w:r>
      <w:r w:rsidRPr="00E470C6">
        <w:rPr>
          <w:rFonts w:eastAsia="Times New Roman" w:cstheme="minorHAnsi"/>
          <w:color w:val="000000" w:themeColor="text1"/>
        </w:rPr>
        <w:t>494-504.</w:t>
      </w:r>
    </w:p>
    <w:p w14:paraId="4A25572D" w14:textId="77777777" w:rsidR="00747EDB" w:rsidRDefault="00747EDB" w:rsidP="00DF1CE6">
      <w:pPr>
        <w:shd w:val="clear" w:color="auto" w:fill="FFFFFF"/>
        <w:spacing w:after="120" w:line="240" w:lineRule="auto"/>
        <w:rPr>
          <w:rFonts w:eastAsia="Arial Unicode MS" w:cstheme="minorHAnsi"/>
          <w:color w:val="000000"/>
          <w:shd w:val="clear" w:color="auto" w:fill="FFFFFF"/>
        </w:rPr>
      </w:pPr>
      <w:r w:rsidRPr="00E470C6">
        <w:rPr>
          <w:rFonts w:eastAsia="Arial Unicode MS" w:cstheme="minorHAnsi"/>
          <w:color w:val="000000"/>
          <w:shd w:val="clear" w:color="auto" w:fill="FFFFFF"/>
        </w:rPr>
        <w:lastRenderedPageBreak/>
        <w:t xml:space="preserve">McElroy, A. </w:t>
      </w:r>
      <w:r w:rsidR="00E470C6" w:rsidRPr="00E470C6">
        <w:rPr>
          <w:rFonts w:eastAsia="Arial Unicode MS" w:cstheme="minorHAnsi"/>
          <w:color w:val="000000"/>
          <w:shd w:val="clear" w:color="auto" w:fill="FFFFFF"/>
        </w:rPr>
        <w:t>(</w:t>
      </w:r>
      <w:r w:rsidRPr="00E470C6">
        <w:rPr>
          <w:rFonts w:eastAsia="Arial Unicode MS" w:cstheme="minorHAnsi"/>
          <w:color w:val="000000"/>
          <w:shd w:val="clear" w:color="auto" w:fill="FFFFFF"/>
        </w:rPr>
        <w:t>1990</w:t>
      </w:r>
      <w:r w:rsidR="00E470C6" w:rsidRPr="00E470C6">
        <w:rPr>
          <w:rFonts w:eastAsia="Arial Unicode MS" w:cstheme="minorHAnsi"/>
          <w:color w:val="000000"/>
          <w:shd w:val="clear" w:color="auto" w:fill="FFFFFF"/>
        </w:rPr>
        <w:t>)</w:t>
      </w:r>
      <w:r w:rsidRPr="00E470C6">
        <w:rPr>
          <w:rFonts w:eastAsia="Arial Unicode MS" w:cstheme="minorHAnsi"/>
          <w:color w:val="000000"/>
          <w:shd w:val="clear" w:color="auto" w:fill="FFFFFF"/>
        </w:rPr>
        <w:t xml:space="preserve">. Biocultural </w:t>
      </w:r>
      <w:r w:rsidR="00E470C6" w:rsidRPr="00E470C6">
        <w:rPr>
          <w:rFonts w:eastAsia="Arial Unicode MS" w:cstheme="minorHAnsi"/>
          <w:color w:val="000000"/>
          <w:shd w:val="clear" w:color="auto" w:fill="FFFFFF"/>
        </w:rPr>
        <w:t>m</w:t>
      </w:r>
      <w:r w:rsidRPr="00E470C6">
        <w:rPr>
          <w:rFonts w:eastAsia="Arial Unicode MS" w:cstheme="minorHAnsi"/>
          <w:color w:val="000000"/>
          <w:shd w:val="clear" w:color="auto" w:fill="FFFFFF"/>
        </w:rPr>
        <w:t xml:space="preserve">odels in </w:t>
      </w:r>
      <w:r w:rsidR="00E470C6">
        <w:rPr>
          <w:rFonts w:eastAsia="Arial Unicode MS" w:cstheme="minorHAnsi"/>
          <w:color w:val="000000"/>
          <w:shd w:val="clear" w:color="auto" w:fill="FFFFFF"/>
        </w:rPr>
        <w:t>s</w:t>
      </w:r>
      <w:r w:rsidRPr="00E470C6">
        <w:rPr>
          <w:rFonts w:eastAsia="Arial Unicode MS" w:cstheme="minorHAnsi"/>
          <w:color w:val="000000"/>
          <w:shd w:val="clear" w:color="auto" w:fill="FFFFFF"/>
        </w:rPr>
        <w:t xml:space="preserve">tudies of </w:t>
      </w:r>
      <w:r w:rsidR="00E470C6">
        <w:rPr>
          <w:rFonts w:eastAsia="Arial Unicode MS" w:cstheme="minorHAnsi"/>
          <w:color w:val="000000"/>
          <w:shd w:val="clear" w:color="auto" w:fill="FFFFFF"/>
        </w:rPr>
        <w:t>h</w:t>
      </w:r>
      <w:r w:rsidRPr="00E470C6">
        <w:rPr>
          <w:rFonts w:eastAsia="Arial Unicode MS" w:cstheme="minorHAnsi"/>
          <w:color w:val="000000"/>
          <w:shd w:val="clear" w:color="auto" w:fill="FFFFFF"/>
        </w:rPr>
        <w:t xml:space="preserve">uman </w:t>
      </w:r>
      <w:r w:rsidR="00E470C6">
        <w:rPr>
          <w:rFonts w:eastAsia="Arial Unicode MS" w:cstheme="minorHAnsi"/>
          <w:color w:val="000000"/>
          <w:shd w:val="clear" w:color="auto" w:fill="FFFFFF"/>
        </w:rPr>
        <w:t>h</w:t>
      </w:r>
      <w:r w:rsidRPr="00E470C6">
        <w:rPr>
          <w:rFonts w:eastAsia="Arial Unicode MS" w:cstheme="minorHAnsi"/>
          <w:color w:val="000000"/>
          <w:shd w:val="clear" w:color="auto" w:fill="FFFFFF"/>
        </w:rPr>
        <w:t xml:space="preserve">ealth and </w:t>
      </w:r>
      <w:r w:rsidR="00E470C6">
        <w:rPr>
          <w:rFonts w:eastAsia="Arial Unicode MS" w:cstheme="minorHAnsi"/>
          <w:color w:val="000000"/>
          <w:shd w:val="clear" w:color="auto" w:fill="FFFFFF"/>
        </w:rPr>
        <w:t>a</w:t>
      </w:r>
      <w:r w:rsidRPr="00E470C6">
        <w:rPr>
          <w:rFonts w:eastAsia="Arial Unicode MS" w:cstheme="minorHAnsi"/>
          <w:color w:val="000000"/>
          <w:shd w:val="clear" w:color="auto" w:fill="FFFFFF"/>
        </w:rPr>
        <w:t>daptation.</w:t>
      </w:r>
      <w:r w:rsidRPr="00E470C6">
        <w:rPr>
          <w:rStyle w:val="apple-converted-space"/>
          <w:rFonts w:eastAsia="Arial Unicode MS" w:cstheme="minorHAnsi"/>
          <w:color w:val="000000"/>
          <w:shd w:val="clear" w:color="auto" w:fill="FFFFFF"/>
        </w:rPr>
        <w:t> </w:t>
      </w:r>
      <w:r w:rsidRPr="00E470C6">
        <w:rPr>
          <w:rFonts w:eastAsia="Arial Unicode MS" w:cstheme="minorHAnsi"/>
          <w:iCs/>
          <w:color w:val="000000"/>
          <w:shd w:val="clear" w:color="auto" w:fill="FFFFFF"/>
        </w:rPr>
        <w:t>Medical Anthropology Quarterly,</w:t>
      </w:r>
      <w:r w:rsidRPr="00E470C6">
        <w:rPr>
          <w:rStyle w:val="apple-converted-space"/>
          <w:rFonts w:eastAsia="Arial Unicode MS" w:cstheme="minorHAnsi"/>
          <w:iCs/>
          <w:color w:val="000000"/>
          <w:shd w:val="clear" w:color="auto" w:fill="FFFFFF"/>
        </w:rPr>
        <w:t> </w:t>
      </w:r>
      <w:r w:rsidRPr="00E470C6">
        <w:rPr>
          <w:rFonts w:eastAsia="Arial Unicode MS" w:cstheme="minorHAnsi"/>
          <w:iCs/>
          <w:color w:val="000000"/>
          <w:shd w:val="clear" w:color="auto" w:fill="FFFFFF"/>
        </w:rPr>
        <w:t>4</w:t>
      </w:r>
      <w:r w:rsidR="007D3F0C">
        <w:rPr>
          <w:rFonts w:eastAsia="Arial Unicode MS" w:cstheme="minorHAnsi"/>
          <w:iCs/>
          <w:color w:val="000000"/>
          <w:shd w:val="clear" w:color="auto" w:fill="FFFFFF"/>
        </w:rPr>
        <w:t>(3)</w:t>
      </w:r>
      <w:r w:rsidR="00E470C6" w:rsidRPr="00E470C6">
        <w:rPr>
          <w:rFonts w:eastAsia="Arial Unicode MS" w:cstheme="minorHAnsi"/>
          <w:color w:val="000000"/>
          <w:shd w:val="clear" w:color="auto" w:fill="FFFFFF"/>
        </w:rPr>
        <w:t>, 243-265.</w:t>
      </w:r>
    </w:p>
    <w:p w14:paraId="4A25572E" w14:textId="400E98D8" w:rsidR="000A2DE0" w:rsidRPr="00EB20FF" w:rsidRDefault="000A2DE0" w:rsidP="00DF1CE6">
      <w:pPr>
        <w:spacing w:after="120" w:line="293" w:lineRule="atLeast"/>
        <w:ind w:right="-720"/>
        <w:rPr>
          <w:rFonts w:cstheme="minorHAnsi"/>
          <w:bCs/>
          <w:color w:val="000000" w:themeColor="text1"/>
        </w:rPr>
      </w:pPr>
      <w:r w:rsidRPr="00191463">
        <w:rPr>
          <w:rFonts w:cstheme="minorHAnsi"/>
          <w:bCs/>
          <w:color w:val="000000" w:themeColor="text1"/>
        </w:rPr>
        <w:t>Agdal, Rita. 2005. Diverse and Changing Perceptions of the Body: Communicating Illness, Health, and Risk in a</w:t>
      </w:r>
      <w:r>
        <w:rPr>
          <w:rFonts w:cstheme="minorHAnsi"/>
          <w:bCs/>
          <w:color w:val="000000" w:themeColor="text1"/>
        </w:rPr>
        <w:t>n</w:t>
      </w:r>
      <w:r w:rsidRPr="00191463">
        <w:rPr>
          <w:rFonts w:cstheme="minorHAnsi"/>
          <w:bCs/>
          <w:color w:val="000000" w:themeColor="text1"/>
        </w:rPr>
        <w:t xml:space="preserve"> Age of Medical </w:t>
      </w:r>
      <w:r w:rsidRPr="00653795">
        <w:rPr>
          <w:rFonts w:cstheme="minorHAnsi"/>
          <w:bCs/>
          <w:color w:val="000000" w:themeColor="text1"/>
        </w:rPr>
        <w:t>Pluralism. The Journal of Alternative and Complementary Medicine</w:t>
      </w:r>
      <w:r w:rsidR="00A16424">
        <w:rPr>
          <w:rFonts w:cstheme="minorHAnsi"/>
          <w:bCs/>
          <w:color w:val="000000" w:themeColor="text1"/>
        </w:rPr>
        <w:t>,</w:t>
      </w:r>
      <w:r w:rsidRPr="00653795">
        <w:rPr>
          <w:rFonts w:cstheme="minorHAnsi"/>
          <w:bCs/>
          <w:color w:val="000000" w:themeColor="text1"/>
        </w:rPr>
        <w:t xml:space="preserve"> 11(supplement 1)</w:t>
      </w:r>
      <w:r w:rsidR="00653795" w:rsidRPr="00653795">
        <w:rPr>
          <w:rFonts w:cstheme="minorHAnsi"/>
          <w:bCs/>
          <w:color w:val="000000" w:themeColor="text1"/>
        </w:rPr>
        <w:t>,</w:t>
      </w:r>
      <w:r w:rsidRPr="00653795">
        <w:rPr>
          <w:rFonts w:cstheme="minorHAnsi"/>
          <w:bCs/>
          <w:color w:val="000000" w:themeColor="text1"/>
        </w:rPr>
        <w:t xml:space="preserve"> s67-s75.</w:t>
      </w:r>
    </w:p>
    <w:p w14:paraId="4A25572F" w14:textId="77777777" w:rsidR="00660163" w:rsidRPr="00E470C6" w:rsidRDefault="002A6ECD" w:rsidP="00DF1CE6">
      <w:pPr>
        <w:spacing w:after="0"/>
        <w:rPr>
          <w:rFonts w:eastAsia="Times New Roman" w:cstheme="minorHAnsi"/>
          <w:color w:val="000000" w:themeColor="text1"/>
          <w:shd w:val="clear" w:color="auto" w:fill="FFFFFF"/>
        </w:rPr>
      </w:pPr>
      <w:r w:rsidRPr="00E470C6">
        <w:rPr>
          <w:rFonts w:eastAsia="Times New Roman" w:cstheme="minorHAnsi"/>
          <w:color w:val="000000" w:themeColor="text1"/>
          <w:shd w:val="clear" w:color="auto" w:fill="FFFFFF"/>
        </w:rPr>
        <w:t>January 31</w:t>
      </w:r>
    </w:p>
    <w:p w14:paraId="4A255730" w14:textId="77777777" w:rsidR="00747EDB" w:rsidRPr="00E470C6" w:rsidRDefault="00747EDB" w:rsidP="00DF1CE6">
      <w:pPr>
        <w:spacing w:after="80"/>
        <w:rPr>
          <w:rFonts w:eastAsia="Times New Roman" w:cstheme="minorHAnsi"/>
          <w:color w:val="000000" w:themeColor="text1"/>
        </w:rPr>
      </w:pPr>
      <w:r w:rsidRPr="00E470C6">
        <w:rPr>
          <w:rFonts w:eastAsia="Times New Roman" w:cstheme="minorHAnsi"/>
          <w:color w:val="000000" w:themeColor="text1"/>
        </w:rPr>
        <w:t xml:space="preserve">Edmonds, A. </w:t>
      </w:r>
      <w:r w:rsidR="001B0F2C">
        <w:rPr>
          <w:rFonts w:eastAsia="Times New Roman" w:cstheme="minorHAnsi"/>
          <w:color w:val="000000" w:themeColor="text1"/>
        </w:rPr>
        <w:t xml:space="preserve"> (</w:t>
      </w:r>
      <w:r w:rsidRPr="00E470C6">
        <w:rPr>
          <w:rFonts w:eastAsia="Times New Roman" w:cstheme="minorHAnsi"/>
          <w:color w:val="000000" w:themeColor="text1"/>
        </w:rPr>
        <w:t>2007</w:t>
      </w:r>
      <w:r w:rsidR="001B0F2C">
        <w:rPr>
          <w:rFonts w:eastAsia="Times New Roman" w:cstheme="minorHAnsi"/>
          <w:color w:val="000000" w:themeColor="text1"/>
        </w:rPr>
        <w:t>)</w:t>
      </w:r>
      <w:r w:rsidRPr="00E470C6">
        <w:rPr>
          <w:rFonts w:eastAsia="Times New Roman" w:cstheme="minorHAnsi"/>
          <w:color w:val="000000" w:themeColor="text1"/>
        </w:rPr>
        <w:t xml:space="preserve">. ‘The poor have the right to be beautiful’: </w:t>
      </w:r>
      <w:r w:rsidR="000E2319">
        <w:rPr>
          <w:rFonts w:eastAsia="Times New Roman" w:cstheme="minorHAnsi"/>
          <w:color w:val="000000" w:themeColor="text1"/>
        </w:rPr>
        <w:t>C</w:t>
      </w:r>
      <w:r w:rsidRPr="00E470C6">
        <w:rPr>
          <w:rFonts w:eastAsia="Times New Roman" w:cstheme="minorHAnsi"/>
          <w:color w:val="000000" w:themeColor="text1"/>
        </w:rPr>
        <w:t>osmetic surgery in neoliberal Brazil. Journal of the Royal Anthropological Institute, 13(2), 363-381.</w:t>
      </w:r>
    </w:p>
    <w:p w14:paraId="4A255731" w14:textId="77777777" w:rsidR="002A6ECD" w:rsidRDefault="002A6ECD" w:rsidP="00DF1CE6">
      <w:pPr>
        <w:spacing w:after="120"/>
        <w:rPr>
          <w:rFonts w:eastAsia="Times New Roman" w:cstheme="minorHAnsi"/>
          <w:color w:val="000000" w:themeColor="text1"/>
        </w:rPr>
      </w:pPr>
      <w:r w:rsidRPr="00E470C6">
        <w:rPr>
          <w:rFonts w:eastAsia="Times New Roman" w:cstheme="minorHAnsi"/>
          <w:color w:val="000000" w:themeColor="text1"/>
        </w:rPr>
        <w:t xml:space="preserve">Bell, K. </w:t>
      </w:r>
      <w:r w:rsidR="001B0F2C">
        <w:rPr>
          <w:rFonts w:eastAsia="Times New Roman" w:cstheme="minorHAnsi"/>
          <w:color w:val="000000" w:themeColor="text1"/>
        </w:rPr>
        <w:t>(</w:t>
      </w:r>
      <w:r w:rsidRPr="00E470C6">
        <w:rPr>
          <w:rFonts w:eastAsia="Times New Roman" w:cstheme="minorHAnsi"/>
          <w:color w:val="000000" w:themeColor="text1"/>
        </w:rPr>
        <w:t>2005</w:t>
      </w:r>
      <w:r w:rsidR="001B0F2C">
        <w:rPr>
          <w:rFonts w:eastAsia="Times New Roman" w:cstheme="minorHAnsi"/>
          <w:color w:val="000000" w:themeColor="text1"/>
        </w:rPr>
        <w:t>)</w:t>
      </w:r>
      <w:r w:rsidR="000E2319">
        <w:rPr>
          <w:rFonts w:eastAsia="Times New Roman" w:cstheme="minorHAnsi"/>
          <w:color w:val="000000" w:themeColor="text1"/>
        </w:rPr>
        <w:t>. Genital c</w:t>
      </w:r>
      <w:r w:rsidRPr="00E470C6">
        <w:rPr>
          <w:rFonts w:eastAsia="Times New Roman" w:cstheme="minorHAnsi"/>
          <w:color w:val="000000" w:themeColor="text1"/>
        </w:rPr>
        <w:t xml:space="preserve">utting and </w:t>
      </w:r>
      <w:r w:rsidR="000E2319">
        <w:rPr>
          <w:rFonts w:eastAsia="Times New Roman" w:cstheme="minorHAnsi"/>
          <w:color w:val="000000" w:themeColor="text1"/>
        </w:rPr>
        <w:t>w</w:t>
      </w:r>
      <w:r w:rsidRPr="00E470C6">
        <w:rPr>
          <w:rFonts w:eastAsia="Times New Roman" w:cstheme="minorHAnsi"/>
          <w:color w:val="000000" w:themeColor="text1"/>
        </w:rPr>
        <w:t xml:space="preserve">estern </w:t>
      </w:r>
      <w:r w:rsidR="000E2319">
        <w:rPr>
          <w:rFonts w:eastAsia="Times New Roman" w:cstheme="minorHAnsi"/>
          <w:color w:val="000000" w:themeColor="text1"/>
        </w:rPr>
        <w:t>d</w:t>
      </w:r>
      <w:r w:rsidRPr="00E470C6">
        <w:rPr>
          <w:rFonts w:eastAsia="Times New Roman" w:cstheme="minorHAnsi"/>
          <w:color w:val="000000" w:themeColor="text1"/>
        </w:rPr>
        <w:t xml:space="preserve">iscourses on </w:t>
      </w:r>
      <w:r w:rsidR="000E2319">
        <w:rPr>
          <w:rFonts w:eastAsia="Times New Roman" w:cstheme="minorHAnsi"/>
          <w:color w:val="000000" w:themeColor="text1"/>
        </w:rPr>
        <w:t>s</w:t>
      </w:r>
      <w:r w:rsidRPr="00A16424">
        <w:rPr>
          <w:rFonts w:eastAsia="Times New Roman" w:cstheme="minorHAnsi"/>
          <w:color w:val="000000" w:themeColor="text1"/>
        </w:rPr>
        <w:t>exuality. </w:t>
      </w:r>
      <w:r w:rsidRPr="00A16424">
        <w:rPr>
          <w:rFonts w:eastAsia="Times New Roman" w:cstheme="minorHAnsi"/>
          <w:iCs/>
          <w:color w:val="000000" w:themeColor="text1"/>
        </w:rPr>
        <w:t>Medical Anthropology Quarterly</w:t>
      </w:r>
      <w:r w:rsidRPr="00A16424">
        <w:rPr>
          <w:rFonts w:eastAsia="Times New Roman" w:cstheme="minorHAnsi"/>
          <w:color w:val="000000" w:themeColor="text1"/>
        </w:rPr>
        <w:t>,</w:t>
      </w:r>
      <w:r w:rsidRPr="00E470C6">
        <w:rPr>
          <w:rFonts w:eastAsia="Times New Roman" w:cstheme="minorHAnsi"/>
          <w:color w:val="000000" w:themeColor="text1"/>
        </w:rPr>
        <w:t xml:space="preserve"> 19(2)</w:t>
      </w:r>
      <w:r w:rsidR="00653795">
        <w:rPr>
          <w:rFonts w:eastAsia="Times New Roman" w:cstheme="minorHAnsi"/>
          <w:color w:val="000000" w:themeColor="text1"/>
        </w:rPr>
        <w:t>,</w:t>
      </w:r>
      <w:r w:rsidRPr="00E470C6">
        <w:rPr>
          <w:rFonts w:eastAsia="Times New Roman" w:cstheme="minorHAnsi"/>
          <w:color w:val="000000" w:themeColor="text1"/>
        </w:rPr>
        <w:t xml:space="preserve"> 125-148.</w:t>
      </w:r>
    </w:p>
    <w:p w14:paraId="4A255732" w14:textId="77777777" w:rsidR="00D96F8A" w:rsidRPr="00D96F8A" w:rsidRDefault="00D96F8A" w:rsidP="00DF1CE6">
      <w:pPr>
        <w:spacing w:after="120"/>
        <w:rPr>
          <w:rFonts w:eastAsia="Times New Roman" w:cstheme="minorHAnsi"/>
          <w:b/>
          <w:color w:val="000000" w:themeColor="text1"/>
          <w:u w:val="single"/>
        </w:rPr>
      </w:pPr>
      <w:r w:rsidRPr="00D96F8A">
        <w:rPr>
          <w:rFonts w:eastAsia="Times New Roman" w:cstheme="minorHAnsi"/>
          <w:b/>
          <w:color w:val="000000" w:themeColor="text1"/>
          <w:u w:val="single"/>
        </w:rPr>
        <w:t>Assignment 2 – Draft 1 Due @ 12 noon</w:t>
      </w:r>
    </w:p>
    <w:p w14:paraId="4A255733" w14:textId="77777777" w:rsidR="002A6ECD" w:rsidRPr="001B0F2C" w:rsidRDefault="002A6ECD" w:rsidP="00DF1CE6">
      <w:pPr>
        <w:spacing w:after="120"/>
        <w:rPr>
          <w:rFonts w:eastAsia="Times New Roman" w:cstheme="minorHAnsi"/>
          <w:color w:val="000000" w:themeColor="text1"/>
          <w:u w:val="single"/>
          <w:shd w:val="clear" w:color="auto" w:fill="FFFFFF"/>
        </w:rPr>
      </w:pPr>
      <w:r w:rsidRPr="001B0F2C">
        <w:rPr>
          <w:rFonts w:eastAsia="Times New Roman" w:cstheme="minorHAnsi"/>
          <w:color w:val="000000" w:themeColor="text1"/>
          <w:u w:val="single"/>
          <w:shd w:val="clear" w:color="auto" w:fill="FFFFFF"/>
        </w:rPr>
        <w:t xml:space="preserve">Unit 2: The Political Economy of Health </w:t>
      </w:r>
    </w:p>
    <w:p w14:paraId="4A255734" w14:textId="77777777" w:rsidR="00A620C2" w:rsidRPr="001B0F2C" w:rsidRDefault="002A6ECD" w:rsidP="00DF1CE6">
      <w:pPr>
        <w:spacing w:after="60"/>
        <w:rPr>
          <w:rFonts w:eastAsia="Times New Roman" w:cstheme="minorHAnsi"/>
          <w:i/>
          <w:color w:val="000000" w:themeColor="text1"/>
          <w:shd w:val="clear" w:color="auto" w:fill="FFFFFF"/>
        </w:rPr>
      </w:pPr>
      <w:r w:rsidRPr="001B0F2C">
        <w:rPr>
          <w:rFonts w:eastAsia="Times New Roman" w:cstheme="minorHAnsi"/>
          <w:i/>
          <w:color w:val="000000" w:themeColor="text1"/>
          <w:shd w:val="clear" w:color="auto" w:fill="FFFFFF"/>
        </w:rPr>
        <w:t xml:space="preserve">Part 1 - </w:t>
      </w:r>
      <w:r w:rsidR="00A620C2" w:rsidRPr="001B0F2C">
        <w:rPr>
          <w:rFonts w:eastAsia="Times New Roman" w:cstheme="minorHAnsi"/>
          <w:i/>
          <w:color w:val="000000" w:themeColor="text1"/>
          <w:shd w:val="clear" w:color="auto" w:fill="FFFFFF"/>
        </w:rPr>
        <w:t>Structural Violence, Embodied Consequen</w:t>
      </w:r>
      <w:r w:rsidRPr="001B0F2C">
        <w:rPr>
          <w:rFonts w:eastAsia="Times New Roman" w:cstheme="minorHAnsi"/>
          <w:i/>
          <w:color w:val="000000" w:themeColor="text1"/>
          <w:shd w:val="clear" w:color="auto" w:fill="FFFFFF"/>
        </w:rPr>
        <w:t>c</w:t>
      </w:r>
      <w:r w:rsidR="00A620C2" w:rsidRPr="001B0F2C">
        <w:rPr>
          <w:rFonts w:eastAsia="Times New Roman" w:cstheme="minorHAnsi"/>
          <w:i/>
          <w:color w:val="000000" w:themeColor="text1"/>
          <w:shd w:val="clear" w:color="auto" w:fill="FFFFFF"/>
        </w:rPr>
        <w:t>es</w:t>
      </w:r>
    </w:p>
    <w:p w14:paraId="4A255735" w14:textId="77777777" w:rsidR="00E84877" w:rsidRPr="001B0F2C" w:rsidRDefault="00D76020" w:rsidP="00DF1CE6">
      <w:pPr>
        <w:spacing w:after="0"/>
        <w:rPr>
          <w:rFonts w:eastAsia="Times New Roman" w:cstheme="minorHAnsi"/>
          <w:color w:val="000000" w:themeColor="text1"/>
          <w:shd w:val="clear" w:color="auto" w:fill="FFFFFF"/>
        </w:rPr>
      </w:pPr>
      <w:r w:rsidRPr="001B0F2C">
        <w:rPr>
          <w:rFonts w:eastAsia="Times New Roman" w:cstheme="minorHAnsi"/>
          <w:color w:val="000000" w:themeColor="text1"/>
          <w:shd w:val="clear" w:color="auto" w:fill="FFFFFF"/>
        </w:rPr>
        <w:t>February 5</w:t>
      </w:r>
    </w:p>
    <w:p w14:paraId="4A255736" w14:textId="2B3FD8F1" w:rsidR="00D76020" w:rsidRPr="001B0F2C" w:rsidRDefault="00D76020" w:rsidP="00DF1CE6">
      <w:pPr>
        <w:spacing w:after="80" w:line="293" w:lineRule="atLeast"/>
        <w:ind w:right="-720"/>
        <w:rPr>
          <w:rFonts w:cstheme="minorHAnsi"/>
          <w:color w:val="000000" w:themeColor="text1"/>
        </w:rPr>
      </w:pPr>
      <w:r w:rsidRPr="00B01C55">
        <w:rPr>
          <w:rFonts w:cstheme="minorHAnsi"/>
          <w:color w:val="000000" w:themeColor="text1"/>
        </w:rPr>
        <w:t xml:space="preserve">Farmer, P. </w:t>
      </w:r>
      <w:r w:rsidR="006212B1" w:rsidRPr="00B01C55">
        <w:rPr>
          <w:rFonts w:cstheme="minorHAnsi"/>
          <w:color w:val="000000" w:themeColor="text1"/>
        </w:rPr>
        <w:t>(</w:t>
      </w:r>
      <w:r w:rsidRPr="00B01C55">
        <w:rPr>
          <w:rFonts w:cstheme="minorHAnsi"/>
          <w:color w:val="000000" w:themeColor="text1"/>
        </w:rPr>
        <w:t>2005</w:t>
      </w:r>
      <w:r w:rsidR="006212B1" w:rsidRPr="00B01C55">
        <w:rPr>
          <w:rFonts w:cstheme="minorHAnsi"/>
          <w:color w:val="000000" w:themeColor="text1"/>
        </w:rPr>
        <w:t>)</w:t>
      </w:r>
      <w:r w:rsidRPr="00B01C55">
        <w:rPr>
          <w:rFonts w:cstheme="minorHAnsi"/>
          <w:color w:val="000000" w:themeColor="text1"/>
        </w:rPr>
        <w:t xml:space="preserve">. On </w:t>
      </w:r>
      <w:r w:rsidR="00E470C6" w:rsidRPr="00B01C55">
        <w:rPr>
          <w:rFonts w:cstheme="minorHAnsi"/>
          <w:color w:val="000000" w:themeColor="text1"/>
        </w:rPr>
        <w:t>s</w:t>
      </w:r>
      <w:r w:rsidRPr="00B01C55">
        <w:rPr>
          <w:rFonts w:cstheme="minorHAnsi"/>
          <w:color w:val="000000" w:themeColor="text1"/>
        </w:rPr>
        <w:t xml:space="preserve">uffering and </w:t>
      </w:r>
      <w:r w:rsidR="00E470C6" w:rsidRPr="00B01C55">
        <w:rPr>
          <w:rFonts w:cstheme="minorHAnsi"/>
          <w:color w:val="000000" w:themeColor="text1"/>
        </w:rPr>
        <w:t>s</w:t>
      </w:r>
      <w:r w:rsidRPr="00B01C55">
        <w:rPr>
          <w:rFonts w:cstheme="minorHAnsi"/>
          <w:color w:val="000000" w:themeColor="text1"/>
        </w:rPr>
        <w:t xml:space="preserve">tructural </w:t>
      </w:r>
      <w:r w:rsidR="00E470C6" w:rsidRPr="00B01C55">
        <w:rPr>
          <w:rFonts w:cstheme="minorHAnsi"/>
          <w:color w:val="000000" w:themeColor="text1"/>
        </w:rPr>
        <w:t>violence: Social and economic rights in the global era</w:t>
      </w:r>
      <w:r w:rsidRPr="00B01C55">
        <w:rPr>
          <w:rFonts w:cstheme="minorHAnsi"/>
          <w:color w:val="000000" w:themeColor="text1"/>
        </w:rPr>
        <w:t>. In Pathologies of Power: Health, human rights, and the new war on the poor. Berkeley, CA: Uni</w:t>
      </w:r>
      <w:r w:rsidR="00E470C6" w:rsidRPr="00B01C55">
        <w:rPr>
          <w:rFonts w:cstheme="minorHAnsi"/>
          <w:color w:val="000000" w:themeColor="text1"/>
        </w:rPr>
        <w:t>versity of CA Press</w:t>
      </w:r>
      <w:r w:rsidR="001B0F2C" w:rsidRPr="00B01C55">
        <w:rPr>
          <w:rFonts w:cstheme="minorHAnsi"/>
          <w:color w:val="000000" w:themeColor="text1"/>
        </w:rPr>
        <w:t xml:space="preserve">, </w:t>
      </w:r>
      <w:r w:rsidR="00E470C6" w:rsidRPr="00B01C55">
        <w:rPr>
          <w:rFonts w:cstheme="minorHAnsi"/>
          <w:color w:val="000000" w:themeColor="text1"/>
        </w:rPr>
        <w:t>29-50</w:t>
      </w:r>
      <w:r w:rsidRPr="00B01C55">
        <w:rPr>
          <w:rFonts w:cstheme="minorHAnsi"/>
          <w:color w:val="000000" w:themeColor="text1"/>
        </w:rPr>
        <w:t>.</w:t>
      </w:r>
    </w:p>
    <w:p w14:paraId="4A255737" w14:textId="77777777" w:rsidR="003B7D90" w:rsidRPr="001B0F2C" w:rsidRDefault="003B7D90" w:rsidP="00DF1CE6">
      <w:pPr>
        <w:spacing w:after="120"/>
        <w:rPr>
          <w:rFonts w:eastAsia="Times New Roman" w:cstheme="minorHAnsi"/>
          <w:color w:val="000000" w:themeColor="text1"/>
          <w:shd w:val="clear" w:color="auto" w:fill="FFFFFF"/>
        </w:rPr>
      </w:pPr>
      <w:r w:rsidRPr="001B0F2C">
        <w:rPr>
          <w:rFonts w:eastAsia="Times New Roman" w:cstheme="minorHAnsi"/>
          <w:color w:val="000000" w:themeColor="text1"/>
          <w:shd w:val="clear" w:color="auto" w:fill="FFFFFF"/>
        </w:rPr>
        <w:t xml:space="preserve">Piaseu, N. (2004). Less </w:t>
      </w:r>
      <w:r w:rsidR="001B0F2C" w:rsidRPr="001B0F2C">
        <w:rPr>
          <w:rFonts w:eastAsia="Times New Roman" w:cstheme="minorHAnsi"/>
          <w:color w:val="000000" w:themeColor="text1"/>
          <w:shd w:val="clear" w:color="auto" w:fill="FFFFFF"/>
        </w:rPr>
        <w:t>m</w:t>
      </w:r>
      <w:r w:rsidR="006212B1" w:rsidRPr="001B0F2C">
        <w:rPr>
          <w:rFonts w:eastAsia="Times New Roman" w:cstheme="minorHAnsi"/>
          <w:color w:val="000000" w:themeColor="text1"/>
          <w:shd w:val="clear" w:color="auto" w:fill="FFFFFF"/>
        </w:rPr>
        <w:t xml:space="preserve">oney </w:t>
      </w:r>
      <w:r w:rsidR="001B0F2C" w:rsidRPr="001B0F2C">
        <w:rPr>
          <w:rFonts w:eastAsia="Times New Roman" w:cstheme="minorHAnsi"/>
          <w:color w:val="000000" w:themeColor="text1"/>
          <w:shd w:val="clear" w:color="auto" w:fill="FFFFFF"/>
        </w:rPr>
        <w:t>l</w:t>
      </w:r>
      <w:r w:rsidR="006212B1" w:rsidRPr="001B0F2C">
        <w:rPr>
          <w:rFonts w:eastAsia="Times New Roman" w:cstheme="minorHAnsi"/>
          <w:color w:val="000000" w:themeColor="text1"/>
          <w:shd w:val="clear" w:color="auto" w:fill="FFFFFF"/>
        </w:rPr>
        <w:t xml:space="preserve">ess </w:t>
      </w:r>
      <w:r w:rsidR="001B0F2C" w:rsidRPr="001B0F2C">
        <w:rPr>
          <w:rFonts w:eastAsia="Times New Roman" w:cstheme="minorHAnsi"/>
          <w:color w:val="000000" w:themeColor="text1"/>
          <w:shd w:val="clear" w:color="auto" w:fill="FFFFFF"/>
        </w:rPr>
        <w:t>f</w:t>
      </w:r>
      <w:r w:rsidR="006212B1" w:rsidRPr="001B0F2C">
        <w:rPr>
          <w:rFonts w:eastAsia="Times New Roman" w:cstheme="minorHAnsi"/>
          <w:color w:val="000000" w:themeColor="text1"/>
          <w:shd w:val="clear" w:color="auto" w:fill="FFFFFF"/>
        </w:rPr>
        <w:t xml:space="preserve">ood: Voices from </w:t>
      </w:r>
      <w:r w:rsidR="001B0F2C" w:rsidRPr="001B0F2C">
        <w:rPr>
          <w:rFonts w:eastAsia="Times New Roman" w:cstheme="minorHAnsi"/>
          <w:color w:val="000000" w:themeColor="text1"/>
          <w:shd w:val="clear" w:color="auto" w:fill="FFFFFF"/>
        </w:rPr>
        <w:t>w</w:t>
      </w:r>
      <w:r w:rsidR="006212B1" w:rsidRPr="001B0F2C">
        <w:rPr>
          <w:rFonts w:eastAsia="Times New Roman" w:cstheme="minorHAnsi"/>
          <w:color w:val="000000" w:themeColor="text1"/>
          <w:shd w:val="clear" w:color="auto" w:fill="FFFFFF"/>
        </w:rPr>
        <w:t xml:space="preserve">omen in </w:t>
      </w:r>
      <w:r w:rsidR="001B0F2C" w:rsidRPr="001B0F2C">
        <w:rPr>
          <w:rFonts w:eastAsia="Times New Roman" w:cstheme="minorHAnsi"/>
          <w:color w:val="000000" w:themeColor="text1"/>
          <w:shd w:val="clear" w:color="auto" w:fill="FFFFFF"/>
        </w:rPr>
        <w:t>u</w:t>
      </w:r>
      <w:r w:rsidR="006212B1" w:rsidRPr="001B0F2C">
        <w:rPr>
          <w:rFonts w:eastAsia="Times New Roman" w:cstheme="minorHAnsi"/>
          <w:color w:val="000000" w:themeColor="text1"/>
          <w:shd w:val="clear" w:color="auto" w:fill="FFFFFF"/>
        </w:rPr>
        <w:t xml:space="preserve">rban </w:t>
      </w:r>
      <w:r w:rsidR="001B0F2C" w:rsidRPr="001B0F2C">
        <w:rPr>
          <w:rFonts w:eastAsia="Times New Roman" w:cstheme="minorHAnsi"/>
          <w:color w:val="000000" w:themeColor="text1"/>
          <w:shd w:val="clear" w:color="auto" w:fill="FFFFFF"/>
        </w:rPr>
        <w:t>p</w:t>
      </w:r>
      <w:r w:rsidR="006212B1" w:rsidRPr="001B0F2C">
        <w:rPr>
          <w:rFonts w:eastAsia="Times New Roman" w:cstheme="minorHAnsi"/>
          <w:color w:val="000000" w:themeColor="text1"/>
          <w:shd w:val="clear" w:color="auto" w:fill="FFFFFF"/>
        </w:rPr>
        <w:t xml:space="preserve">oor </w:t>
      </w:r>
      <w:r w:rsidR="001B0F2C" w:rsidRPr="001B0F2C">
        <w:rPr>
          <w:rFonts w:eastAsia="Times New Roman" w:cstheme="minorHAnsi"/>
          <w:color w:val="000000" w:themeColor="text1"/>
          <w:shd w:val="clear" w:color="auto" w:fill="FFFFFF"/>
        </w:rPr>
        <w:t>f</w:t>
      </w:r>
      <w:r w:rsidR="006212B1" w:rsidRPr="001B0F2C">
        <w:rPr>
          <w:rFonts w:eastAsia="Times New Roman" w:cstheme="minorHAnsi"/>
          <w:color w:val="000000" w:themeColor="text1"/>
          <w:shd w:val="clear" w:color="auto" w:fill="FFFFFF"/>
        </w:rPr>
        <w:t xml:space="preserve">amilies in Thailand. </w:t>
      </w:r>
      <w:r w:rsidRPr="001B0F2C">
        <w:rPr>
          <w:rFonts w:eastAsia="Times New Roman" w:cstheme="minorHAnsi"/>
          <w:color w:val="000000" w:themeColor="text1"/>
          <w:shd w:val="clear" w:color="auto" w:fill="FFFFFF"/>
        </w:rPr>
        <w:t xml:space="preserve"> Health Care </w:t>
      </w:r>
      <w:r w:rsidR="006212B1" w:rsidRPr="001B0F2C">
        <w:rPr>
          <w:rFonts w:eastAsia="Times New Roman" w:cstheme="minorHAnsi"/>
          <w:color w:val="000000" w:themeColor="text1"/>
          <w:shd w:val="clear" w:color="auto" w:fill="FFFFFF"/>
        </w:rPr>
        <w:t>f</w:t>
      </w:r>
      <w:r w:rsidRPr="001B0F2C">
        <w:rPr>
          <w:rFonts w:eastAsia="Times New Roman" w:cstheme="minorHAnsi"/>
          <w:color w:val="000000" w:themeColor="text1"/>
          <w:shd w:val="clear" w:color="auto" w:fill="FFFFFF"/>
        </w:rPr>
        <w:t>or Women International, 25(7), 604-619.</w:t>
      </w:r>
    </w:p>
    <w:p w14:paraId="4A255738" w14:textId="77777777" w:rsidR="00D76020" w:rsidRPr="001B0F2C" w:rsidRDefault="00D76020" w:rsidP="00DF1CE6">
      <w:pPr>
        <w:spacing w:after="0"/>
        <w:rPr>
          <w:rFonts w:eastAsia="Times New Roman" w:cstheme="minorHAnsi"/>
          <w:color w:val="000000" w:themeColor="text1"/>
          <w:shd w:val="clear" w:color="auto" w:fill="FFFFFF"/>
        </w:rPr>
      </w:pPr>
      <w:r w:rsidRPr="001B0F2C">
        <w:rPr>
          <w:rFonts w:eastAsia="Times New Roman" w:cstheme="minorHAnsi"/>
          <w:color w:val="000000" w:themeColor="text1"/>
          <w:shd w:val="clear" w:color="auto" w:fill="FFFFFF"/>
        </w:rPr>
        <w:t>February 7</w:t>
      </w:r>
    </w:p>
    <w:p w14:paraId="4A255739" w14:textId="5D9A83B9" w:rsidR="00D76020" w:rsidRPr="001B0F2C" w:rsidRDefault="00D76020" w:rsidP="00DF1CE6">
      <w:pPr>
        <w:spacing w:after="120"/>
        <w:rPr>
          <w:rFonts w:eastAsia="Times New Roman" w:cstheme="minorHAnsi"/>
          <w:color w:val="000000" w:themeColor="text1"/>
          <w:shd w:val="clear" w:color="auto" w:fill="FFFFFF"/>
        </w:rPr>
      </w:pPr>
      <w:r w:rsidRPr="001B0F2C">
        <w:rPr>
          <w:rFonts w:eastAsia="Times New Roman" w:cstheme="minorHAnsi"/>
          <w:color w:val="000000" w:themeColor="text1"/>
          <w:shd w:val="clear" w:color="auto" w:fill="FFFFFF"/>
        </w:rPr>
        <w:t xml:space="preserve">Scheper-Hughes, N. </w:t>
      </w:r>
      <w:r w:rsidR="001B0F2C">
        <w:rPr>
          <w:rFonts w:eastAsia="Times New Roman" w:cstheme="minorHAnsi"/>
          <w:color w:val="000000" w:themeColor="text1"/>
          <w:shd w:val="clear" w:color="auto" w:fill="FFFFFF"/>
        </w:rPr>
        <w:t>(</w:t>
      </w:r>
      <w:r w:rsidR="00E470C6" w:rsidRPr="001B0F2C">
        <w:rPr>
          <w:rFonts w:eastAsia="Times New Roman" w:cstheme="minorHAnsi"/>
          <w:color w:val="000000" w:themeColor="text1"/>
          <w:shd w:val="clear" w:color="auto" w:fill="FFFFFF"/>
        </w:rPr>
        <w:t>1993</w:t>
      </w:r>
      <w:r w:rsidR="001B0F2C">
        <w:rPr>
          <w:rFonts w:eastAsia="Times New Roman" w:cstheme="minorHAnsi"/>
          <w:color w:val="000000" w:themeColor="text1"/>
          <w:shd w:val="clear" w:color="auto" w:fill="FFFFFF"/>
        </w:rPr>
        <w:t>)</w:t>
      </w:r>
      <w:r w:rsidR="00E470C6" w:rsidRPr="001B0F2C">
        <w:rPr>
          <w:rFonts w:eastAsia="Times New Roman" w:cstheme="minorHAnsi"/>
          <w:color w:val="000000" w:themeColor="text1"/>
          <w:shd w:val="clear" w:color="auto" w:fill="FFFFFF"/>
        </w:rPr>
        <w:t xml:space="preserve">. </w:t>
      </w:r>
      <w:r w:rsidR="006212B1" w:rsidRPr="001B0F2C">
        <w:rPr>
          <w:rFonts w:eastAsia="Times New Roman" w:cstheme="minorHAnsi"/>
          <w:i/>
          <w:color w:val="000000" w:themeColor="text1"/>
          <w:shd w:val="clear" w:color="auto" w:fill="FFFFFF"/>
        </w:rPr>
        <w:t xml:space="preserve">Delirio de </w:t>
      </w:r>
      <w:r w:rsidR="001B0F2C">
        <w:rPr>
          <w:rFonts w:eastAsia="Times New Roman" w:cstheme="minorHAnsi"/>
          <w:i/>
          <w:color w:val="000000" w:themeColor="text1"/>
          <w:shd w:val="clear" w:color="auto" w:fill="FFFFFF"/>
        </w:rPr>
        <w:t>f</w:t>
      </w:r>
      <w:r w:rsidR="006212B1" w:rsidRPr="001B0F2C">
        <w:rPr>
          <w:rFonts w:eastAsia="Times New Roman" w:cstheme="minorHAnsi"/>
          <w:i/>
          <w:color w:val="000000" w:themeColor="text1"/>
          <w:shd w:val="clear" w:color="auto" w:fill="FFFFFF"/>
        </w:rPr>
        <w:t xml:space="preserve">ome: </w:t>
      </w:r>
      <w:r w:rsidRPr="001B0F2C">
        <w:rPr>
          <w:rFonts w:eastAsia="Times New Roman" w:cstheme="minorHAnsi"/>
          <w:color w:val="000000" w:themeColor="text1"/>
          <w:shd w:val="clear" w:color="auto" w:fill="FFFFFF"/>
        </w:rPr>
        <w:t xml:space="preserve">The </w:t>
      </w:r>
      <w:r w:rsidR="001B0F2C">
        <w:rPr>
          <w:rFonts w:eastAsia="Times New Roman" w:cstheme="minorHAnsi"/>
          <w:color w:val="000000" w:themeColor="text1"/>
          <w:shd w:val="clear" w:color="auto" w:fill="FFFFFF"/>
        </w:rPr>
        <w:t>m</w:t>
      </w:r>
      <w:r w:rsidRPr="001B0F2C">
        <w:rPr>
          <w:rFonts w:eastAsia="Times New Roman" w:cstheme="minorHAnsi"/>
          <w:color w:val="000000" w:themeColor="text1"/>
          <w:shd w:val="clear" w:color="auto" w:fill="FFFFFF"/>
        </w:rPr>
        <w:t xml:space="preserve">adness of </w:t>
      </w:r>
      <w:r w:rsidR="001B0F2C">
        <w:rPr>
          <w:rFonts w:eastAsia="Times New Roman" w:cstheme="minorHAnsi"/>
          <w:color w:val="000000" w:themeColor="text1"/>
          <w:shd w:val="clear" w:color="auto" w:fill="FFFFFF"/>
        </w:rPr>
        <w:t>h</w:t>
      </w:r>
      <w:r w:rsidR="006212B1" w:rsidRPr="001B0F2C">
        <w:rPr>
          <w:rFonts w:eastAsia="Times New Roman" w:cstheme="minorHAnsi"/>
          <w:color w:val="000000" w:themeColor="text1"/>
          <w:shd w:val="clear" w:color="auto" w:fill="FFFFFF"/>
        </w:rPr>
        <w:t>unger</w:t>
      </w:r>
      <w:r w:rsidRPr="001B0F2C">
        <w:rPr>
          <w:rFonts w:eastAsia="Times New Roman" w:cstheme="minorHAnsi"/>
          <w:i/>
          <w:color w:val="000000" w:themeColor="text1"/>
          <w:shd w:val="clear" w:color="auto" w:fill="FFFFFF"/>
        </w:rPr>
        <w:t xml:space="preserve">. </w:t>
      </w:r>
      <w:r w:rsidRPr="001B0F2C">
        <w:rPr>
          <w:rFonts w:eastAsia="Times New Roman" w:cstheme="minorHAnsi"/>
          <w:color w:val="000000" w:themeColor="text1"/>
          <w:shd w:val="clear" w:color="auto" w:fill="FFFFFF"/>
        </w:rPr>
        <w:t xml:space="preserve">In Death Without Weeping: The Violence of Everyday Life in Brazil. </w:t>
      </w:r>
      <w:r w:rsidR="001B0F2C">
        <w:rPr>
          <w:rFonts w:eastAsia="Times New Roman" w:cstheme="minorHAnsi"/>
          <w:color w:val="000000" w:themeColor="text1"/>
          <w:shd w:val="clear" w:color="auto" w:fill="FFFFFF"/>
        </w:rPr>
        <w:t xml:space="preserve">Berkeley: University of California Press, </w:t>
      </w:r>
      <w:r w:rsidR="006212B1" w:rsidRPr="001B0F2C">
        <w:rPr>
          <w:rFonts w:eastAsia="Times New Roman" w:cstheme="minorHAnsi"/>
          <w:color w:val="000000" w:themeColor="text1"/>
          <w:shd w:val="clear" w:color="auto" w:fill="FFFFFF"/>
        </w:rPr>
        <w:t>128-166.</w:t>
      </w:r>
    </w:p>
    <w:p w14:paraId="4A25573A" w14:textId="77777777" w:rsidR="00D35014" w:rsidRPr="001B0F2C" w:rsidRDefault="00D35014" w:rsidP="00DF1CE6">
      <w:pPr>
        <w:spacing w:after="0" w:line="293" w:lineRule="atLeast"/>
        <w:rPr>
          <w:rFonts w:eastAsia="Times New Roman" w:cstheme="minorHAnsi"/>
          <w:color w:val="000000" w:themeColor="text1"/>
          <w:shd w:val="clear" w:color="auto" w:fill="FFFFFF"/>
        </w:rPr>
      </w:pPr>
      <w:r w:rsidRPr="001B0F2C">
        <w:rPr>
          <w:rFonts w:eastAsia="Times New Roman" w:cstheme="minorHAnsi"/>
          <w:color w:val="000000" w:themeColor="text1"/>
          <w:shd w:val="clear" w:color="auto" w:fill="FFFFFF"/>
        </w:rPr>
        <w:t>February 12</w:t>
      </w:r>
    </w:p>
    <w:p w14:paraId="4A25573B" w14:textId="54A6F93F" w:rsidR="00D35014" w:rsidRPr="001B0F2C" w:rsidRDefault="00D35014" w:rsidP="00DF1CE6">
      <w:pPr>
        <w:spacing w:after="80" w:line="293" w:lineRule="atLeast"/>
        <w:rPr>
          <w:rFonts w:eastAsia="Times New Roman" w:cstheme="minorHAnsi"/>
          <w:color w:val="000000" w:themeColor="text1"/>
          <w:shd w:val="clear" w:color="auto" w:fill="FFFFFF"/>
        </w:rPr>
      </w:pPr>
      <w:r w:rsidRPr="001B0F2C">
        <w:rPr>
          <w:rFonts w:eastAsia="Times New Roman" w:cstheme="minorHAnsi"/>
          <w:color w:val="000000" w:themeColor="text1"/>
          <w:shd w:val="clear" w:color="auto" w:fill="FFFFFF"/>
        </w:rPr>
        <w:t>Bourgois</w:t>
      </w:r>
      <w:r w:rsidR="00E470C6" w:rsidRPr="001B0F2C">
        <w:rPr>
          <w:rFonts w:eastAsia="Times New Roman" w:cstheme="minorHAnsi"/>
          <w:color w:val="000000" w:themeColor="text1"/>
          <w:shd w:val="clear" w:color="auto" w:fill="FFFFFF"/>
        </w:rPr>
        <w:t xml:space="preserve">, P. </w:t>
      </w:r>
      <w:r w:rsidR="0088153C" w:rsidRPr="001B0F2C">
        <w:rPr>
          <w:rFonts w:eastAsia="Times New Roman" w:cstheme="minorHAnsi"/>
          <w:color w:val="000000" w:themeColor="text1"/>
          <w:shd w:val="clear" w:color="auto" w:fill="FFFFFF"/>
        </w:rPr>
        <w:t>(201</w:t>
      </w:r>
      <w:r w:rsidR="00F96043">
        <w:rPr>
          <w:rFonts w:eastAsia="Times New Roman" w:cstheme="minorHAnsi"/>
          <w:color w:val="000000" w:themeColor="text1"/>
          <w:shd w:val="clear" w:color="auto" w:fill="FFFFFF"/>
        </w:rPr>
        <w:t>1</w:t>
      </w:r>
      <w:r w:rsidR="0088153C" w:rsidRPr="001B0F2C">
        <w:rPr>
          <w:rFonts w:eastAsia="Times New Roman" w:cstheme="minorHAnsi"/>
          <w:color w:val="000000" w:themeColor="text1"/>
          <w:shd w:val="clear" w:color="auto" w:fill="FFFFFF"/>
        </w:rPr>
        <w:t>) Everyday addicts. In Righteous Dopefiend. Berkeley</w:t>
      </w:r>
      <w:r w:rsidR="000E2319">
        <w:rPr>
          <w:rFonts w:eastAsia="Times New Roman" w:cstheme="minorHAnsi"/>
          <w:color w:val="000000" w:themeColor="text1"/>
          <w:shd w:val="clear" w:color="auto" w:fill="FFFFFF"/>
        </w:rPr>
        <w:t>, Los Angeles and London</w:t>
      </w:r>
      <w:r w:rsidR="0088153C" w:rsidRPr="001B0F2C">
        <w:rPr>
          <w:rFonts w:eastAsia="Times New Roman" w:cstheme="minorHAnsi"/>
          <w:color w:val="000000" w:themeColor="text1"/>
          <w:shd w:val="clear" w:color="auto" w:fill="FFFFFF"/>
        </w:rPr>
        <w:t>: University of California Press, 271-290.</w:t>
      </w:r>
    </w:p>
    <w:p w14:paraId="4A25573C" w14:textId="77777777" w:rsidR="0088153C" w:rsidRPr="00D96F8A" w:rsidRDefault="0088153C" w:rsidP="00DF1CE6">
      <w:pPr>
        <w:spacing w:after="120"/>
        <w:rPr>
          <w:rFonts w:cs="Arial"/>
          <w:color w:val="000000"/>
          <w:u w:val="single"/>
          <w:shd w:val="clear" w:color="auto" w:fill="FFFFFF"/>
        </w:rPr>
      </w:pPr>
      <w:r w:rsidRPr="001B0F2C">
        <w:rPr>
          <w:rFonts w:cs="Arial"/>
          <w:color w:val="000000"/>
          <w:shd w:val="clear" w:color="auto" w:fill="FFFFFF"/>
        </w:rPr>
        <w:t>Gar</w:t>
      </w:r>
      <w:r w:rsidR="0031759D">
        <w:rPr>
          <w:rFonts w:cs="Arial"/>
          <w:color w:val="000000"/>
          <w:shd w:val="clear" w:color="auto" w:fill="FFFFFF"/>
        </w:rPr>
        <w:t>c</w:t>
      </w:r>
      <w:r w:rsidRPr="001B0F2C">
        <w:rPr>
          <w:rFonts w:cs="Arial"/>
          <w:color w:val="000000"/>
          <w:shd w:val="clear" w:color="auto" w:fill="FFFFFF"/>
        </w:rPr>
        <w:t xml:space="preserve">ia, A. </w:t>
      </w:r>
      <w:r w:rsidR="001B0F2C" w:rsidRPr="001B0F2C">
        <w:rPr>
          <w:rFonts w:cs="Arial"/>
          <w:color w:val="000000"/>
          <w:shd w:val="clear" w:color="auto" w:fill="FFFFFF"/>
        </w:rPr>
        <w:t>(</w:t>
      </w:r>
      <w:r w:rsidRPr="001B0F2C">
        <w:rPr>
          <w:rFonts w:cs="Arial"/>
          <w:color w:val="000000"/>
          <w:shd w:val="clear" w:color="auto" w:fill="FFFFFF"/>
        </w:rPr>
        <w:t>2008</w:t>
      </w:r>
      <w:r w:rsidR="001B0F2C" w:rsidRPr="001B0F2C">
        <w:rPr>
          <w:rFonts w:cs="Arial"/>
          <w:color w:val="000000"/>
          <w:shd w:val="clear" w:color="auto" w:fill="FFFFFF"/>
        </w:rPr>
        <w:t>)</w:t>
      </w:r>
      <w:r w:rsidRPr="001B0F2C">
        <w:rPr>
          <w:rFonts w:cs="Arial"/>
          <w:color w:val="000000"/>
          <w:shd w:val="clear" w:color="auto" w:fill="FFFFFF"/>
        </w:rPr>
        <w:t xml:space="preserve">. The </w:t>
      </w:r>
      <w:r w:rsidR="001B0F2C" w:rsidRPr="001B0F2C">
        <w:rPr>
          <w:rFonts w:cs="Arial"/>
          <w:color w:val="000000"/>
          <w:shd w:val="clear" w:color="auto" w:fill="FFFFFF"/>
        </w:rPr>
        <w:t>e</w:t>
      </w:r>
      <w:r w:rsidRPr="001B0F2C">
        <w:rPr>
          <w:rFonts w:cs="Arial"/>
          <w:color w:val="000000"/>
          <w:shd w:val="clear" w:color="auto" w:fill="FFFFFF"/>
        </w:rPr>
        <w:t xml:space="preserve">legiac </w:t>
      </w:r>
      <w:r w:rsidR="001B0F2C" w:rsidRPr="001B0F2C">
        <w:rPr>
          <w:rFonts w:cs="Arial"/>
          <w:color w:val="000000"/>
          <w:shd w:val="clear" w:color="auto" w:fill="FFFFFF"/>
        </w:rPr>
        <w:t>a</w:t>
      </w:r>
      <w:r w:rsidRPr="001B0F2C">
        <w:rPr>
          <w:rFonts w:cs="Arial"/>
          <w:color w:val="000000"/>
          <w:shd w:val="clear" w:color="auto" w:fill="FFFFFF"/>
        </w:rPr>
        <w:t xml:space="preserve">ddict: History, </w:t>
      </w:r>
      <w:r w:rsidR="001B0F2C" w:rsidRPr="001B0F2C">
        <w:rPr>
          <w:rFonts w:cs="Arial"/>
          <w:color w:val="000000"/>
          <w:shd w:val="clear" w:color="auto" w:fill="FFFFFF"/>
        </w:rPr>
        <w:t>c</w:t>
      </w:r>
      <w:r w:rsidRPr="001B0F2C">
        <w:rPr>
          <w:rFonts w:cs="Arial"/>
          <w:color w:val="000000"/>
          <w:shd w:val="clear" w:color="auto" w:fill="FFFFFF"/>
        </w:rPr>
        <w:t xml:space="preserve">hronicity, and the </w:t>
      </w:r>
      <w:r w:rsidR="001B0F2C" w:rsidRPr="001B0F2C">
        <w:rPr>
          <w:rFonts w:cs="Arial"/>
          <w:color w:val="000000"/>
          <w:shd w:val="clear" w:color="auto" w:fill="FFFFFF"/>
        </w:rPr>
        <w:t>m</w:t>
      </w:r>
      <w:r w:rsidRPr="001B0F2C">
        <w:rPr>
          <w:rFonts w:cs="Arial"/>
          <w:color w:val="000000"/>
          <w:shd w:val="clear" w:color="auto" w:fill="FFFFFF"/>
        </w:rPr>
        <w:t xml:space="preserve">elancholic </w:t>
      </w:r>
      <w:r w:rsidR="001B0F2C" w:rsidRPr="001B0F2C">
        <w:rPr>
          <w:rFonts w:cs="Arial"/>
          <w:color w:val="000000"/>
          <w:shd w:val="clear" w:color="auto" w:fill="FFFFFF"/>
        </w:rPr>
        <w:t>s</w:t>
      </w:r>
      <w:r w:rsidRPr="001B0F2C">
        <w:rPr>
          <w:rFonts w:cs="Arial"/>
          <w:color w:val="000000"/>
          <w:shd w:val="clear" w:color="auto" w:fill="FFFFFF"/>
        </w:rPr>
        <w:t xml:space="preserve">ubject. Cultural </w:t>
      </w:r>
      <w:r w:rsidRPr="00D96F8A">
        <w:rPr>
          <w:rFonts w:cs="Arial"/>
          <w:color w:val="000000"/>
          <w:shd w:val="clear" w:color="auto" w:fill="FFFFFF"/>
        </w:rPr>
        <w:t>Anthropo</w:t>
      </w:r>
      <w:r w:rsidR="001B0F2C" w:rsidRPr="00D96F8A">
        <w:rPr>
          <w:rFonts w:cs="Arial"/>
          <w:color w:val="000000"/>
          <w:shd w:val="clear" w:color="auto" w:fill="FFFFFF"/>
        </w:rPr>
        <w:t>l</w:t>
      </w:r>
      <w:r w:rsidRPr="00D96F8A">
        <w:rPr>
          <w:rFonts w:cs="Arial"/>
          <w:color w:val="000000"/>
          <w:shd w:val="clear" w:color="auto" w:fill="FFFFFF"/>
        </w:rPr>
        <w:t>ogy</w:t>
      </w:r>
      <w:r w:rsidR="001B0F2C" w:rsidRPr="00D96F8A">
        <w:rPr>
          <w:rFonts w:cs="Arial"/>
          <w:color w:val="000000"/>
          <w:shd w:val="clear" w:color="auto" w:fill="FFFFFF"/>
        </w:rPr>
        <w:t>,</w:t>
      </w:r>
      <w:r w:rsidRPr="00D96F8A">
        <w:rPr>
          <w:rFonts w:cs="Arial"/>
          <w:color w:val="000000"/>
          <w:shd w:val="clear" w:color="auto" w:fill="FFFFFF"/>
        </w:rPr>
        <w:t xml:space="preserve"> 23</w:t>
      </w:r>
      <w:r w:rsidR="001B0F2C" w:rsidRPr="00D96F8A">
        <w:rPr>
          <w:rFonts w:cs="Arial"/>
          <w:color w:val="000000"/>
          <w:shd w:val="clear" w:color="auto" w:fill="FFFFFF"/>
        </w:rPr>
        <w:t>,</w:t>
      </w:r>
      <w:r w:rsidRPr="00D96F8A">
        <w:rPr>
          <w:rFonts w:cs="Arial"/>
          <w:color w:val="000000"/>
          <w:shd w:val="clear" w:color="auto" w:fill="FFFFFF"/>
        </w:rPr>
        <w:t> 718–746.</w:t>
      </w:r>
    </w:p>
    <w:p w14:paraId="4A25573D" w14:textId="77777777" w:rsidR="00D96F8A" w:rsidRPr="00D96F8A" w:rsidRDefault="00D96F8A" w:rsidP="00DF1CE6">
      <w:pPr>
        <w:spacing w:after="120"/>
        <w:rPr>
          <w:rFonts w:cs="Arial"/>
          <w:b/>
          <w:color w:val="000000"/>
          <w:u w:val="single"/>
          <w:shd w:val="clear" w:color="auto" w:fill="FFFFFF"/>
        </w:rPr>
      </w:pPr>
      <w:r w:rsidRPr="00D96F8A">
        <w:rPr>
          <w:rFonts w:cs="Arial"/>
          <w:b/>
          <w:color w:val="000000"/>
          <w:u w:val="single"/>
          <w:shd w:val="clear" w:color="auto" w:fill="FFFFFF"/>
        </w:rPr>
        <w:t>Assignment 2 – Final Draft Due @ 12 noon</w:t>
      </w:r>
    </w:p>
    <w:p w14:paraId="4A25573E" w14:textId="71739C09" w:rsidR="00D35014" w:rsidRPr="002032ED" w:rsidRDefault="00D35014" w:rsidP="00DF1CE6">
      <w:pPr>
        <w:spacing w:after="120"/>
        <w:rPr>
          <w:rFonts w:eastAsia="Times New Roman" w:cstheme="minorHAnsi"/>
          <w:i/>
          <w:color w:val="000000" w:themeColor="text1"/>
          <w:shd w:val="clear" w:color="auto" w:fill="FFFFFF"/>
        </w:rPr>
      </w:pPr>
      <w:r>
        <w:rPr>
          <w:rFonts w:eastAsia="Times New Roman" w:cstheme="minorHAnsi"/>
          <w:i/>
          <w:color w:val="000000" w:themeColor="text1"/>
          <w:shd w:val="clear" w:color="auto" w:fill="FFFFFF"/>
        </w:rPr>
        <w:t xml:space="preserve">Part </w:t>
      </w:r>
      <w:r w:rsidR="001B0F2C">
        <w:rPr>
          <w:rFonts w:eastAsia="Times New Roman" w:cstheme="minorHAnsi"/>
          <w:i/>
          <w:color w:val="000000" w:themeColor="text1"/>
          <w:shd w:val="clear" w:color="auto" w:fill="FFFFFF"/>
        </w:rPr>
        <w:t>2- Constructing Mental Health and Illness</w:t>
      </w:r>
    </w:p>
    <w:p w14:paraId="4A25573F" w14:textId="77777777" w:rsidR="00D76020" w:rsidRDefault="00D76020" w:rsidP="00DF1CE6">
      <w:pPr>
        <w:spacing w:after="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February 1</w:t>
      </w:r>
      <w:r w:rsidR="00D35014">
        <w:rPr>
          <w:rFonts w:eastAsia="Times New Roman" w:cstheme="minorHAnsi"/>
          <w:color w:val="000000" w:themeColor="text1"/>
          <w:shd w:val="clear" w:color="auto" w:fill="FFFFFF"/>
        </w:rPr>
        <w:t>4</w:t>
      </w:r>
    </w:p>
    <w:p w14:paraId="4A255740" w14:textId="43D3C04D" w:rsidR="00081152" w:rsidRDefault="00081152" w:rsidP="00DF1CE6">
      <w:pPr>
        <w:spacing w:after="80"/>
        <w:rPr>
          <w:rFonts w:eastAsia="Times New Roman" w:cstheme="minorHAnsi"/>
          <w:color w:val="000000" w:themeColor="text1"/>
          <w:shd w:val="clear" w:color="auto" w:fill="FFFFFF"/>
        </w:rPr>
      </w:pPr>
      <w:r w:rsidRPr="00D35014">
        <w:rPr>
          <w:rFonts w:eastAsia="Times New Roman" w:cstheme="minorHAnsi"/>
          <w:color w:val="000000" w:themeColor="text1"/>
          <w:shd w:val="clear" w:color="auto" w:fill="FFFFFF"/>
        </w:rPr>
        <w:t xml:space="preserve">Timimi S. </w:t>
      </w:r>
      <w:r>
        <w:rPr>
          <w:rFonts w:eastAsia="Times New Roman" w:cstheme="minorHAnsi"/>
          <w:color w:val="000000" w:themeColor="text1"/>
          <w:shd w:val="clear" w:color="auto" w:fill="FFFFFF"/>
        </w:rPr>
        <w:t xml:space="preserve">(2009). </w:t>
      </w:r>
      <w:r w:rsidRPr="00D35014">
        <w:rPr>
          <w:rFonts w:eastAsia="Times New Roman" w:cstheme="minorHAnsi"/>
          <w:color w:val="000000" w:themeColor="text1"/>
          <w:shd w:val="clear" w:color="auto" w:fill="FFFFFF"/>
        </w:rPr>
        <w:t xml:space="preserve">The </w:t>
      </w:r>
      <w:r>
        <w:rPr>
          <w:rFonts w:eastAsia="Times New Roman" w:cstheme="minorHAnsi"/>
          <w:color w:val="000000" w:themeColor="text1"/>
          <w:shd w:val="clear" w:color="auto" w:fill="FFFFFF"/>
        </w:rPr>
        <w:t>c</w:t>
      </w:r>
      <w:r w:rsidRPr="00D35014">
        <w:rPr>
          <w:rFonts w:eastAsia="Times New Roman" w:cstheme="minorHAnsi"/>
          <w:color w:val="000000" w:themeColor="text1"/>
          <w:shd w:val="clear" w:color="auto" w:fill="FFFFFF"/>
        </w:rPr>
        <w:t xml:space="preserve">ommercialization of </w:t>
      </w:r>
      <w:r>
        <w:rPr>
          <w:rFonts w:eastAsia="Times New Roman" w:cstheme="minorHAnsi"/>
          <w:color w:val="000000" w:themeColor="text1"/>
          <w:shd w:val="clear" w:color="auto" w:fill="FFFFFF"/>
        </w:rPr>
        <w:t>c</w:t>
      </w:r>
      <w:r w:rsidRPr="00D35014">
        <w:rPr>
          <w:rFonts w:eastAsia="Times New Roman" w:cstheme="minorHAnsi"/>
          <w:color w:val="000000" w:themeColor="text1"/>
          <w:shd w:val="clear" w:color="auto" w:fill="FFFFFF"/>
        </w:rPr>
        <w:t xml:space="preserve">hildren's </w:t>
      </w:r>
      <w:r>
        <w:rPr>
          <w:rFonts w:eastAsia="Times New Roman" w:cstheme="minorHAnsi"/>
          <w:color w:val="000000" w:themeColor="text1"/>
          <w:shd w:val="clear" w:color="auto" w:fill="FFFFFF"/>
        </w:rPr>
        <w:t>m</w:t>
      </w:r>
      <w:r w:rsidRPr="00D35014">
        <w:rPr>
          <w:rFonts w:eastAsia="Times New Roman" w:cstheme="minorHAnsi"/>
          <w:color w:val="000000" w:themeColor="text1"/>
          <w:shd w:val="clear" w:color="auto" w:fill="FFFFFF"/>
        </w:rPr>
        <w:t xml:space="preserve">ental </w:t>
      </w:r>
      <w:r>
        <w:rPr>
          <w:rFonts w:eastAsia="Times New Roman" w:cstheme="minorHAnsi"/>
          <w:color w:val="000000" w:themeColor="text1"/>
          <w:shd w:val="clear" w:color="auto" w:fill="FFFFFF"/>
        </w:rPr>
        <w:t>h</w:t>
      </w:r>
      <w:r w:rsidRPr="00D35014">
        <w:rPr>
          <w:rFonts w:eastAsia="Times New Roman" w:cstheme="minorHAnsi"/>
          <w:color w:val="000000" w:themeColor="text1"/>
          <w:shd w:val="clear" w:color="auto" w:fill="FFFFFF"/>
        </w:rPr>
        <w:t xml:space="preserve">ealth in the </w:t>
      </w:r>
      <w:r>
        <w:rPr>
          <w:rFonts w:eastAsia="Times New Roman" w:cstheme="minorHAnsi"/>
          <w:color w:val="000000" w:themeColor="text1"/>
          <w:shd w:val="clear" w:color="auto" w:fill="FFFFFF"/>
        </w:rPr>
        <w:t>e</w:t>
      </w:r>
      <w:r w:rsidRPr="00D35014">
        <w:rPr>
          <w:rFonts w:eastAsia="Times New Roman" w:cstheme="minorHAnsi"/>
          <w:color w:val="000000" w:themeColor="text1"/>
          <w:shd w:val="clear" w:color="auto" w:fill="FFFFFF"/>
        </w:rPr>
        <w:t xml:space="preserve">ra of </w:t>
      </w:r>
      <w:r w:rsidR="00421E13">
        <w:rPr>
          <w:rFonts w:eastAsia="Times New Roman" w:cstheme="minorHAnsi"/>
          <w:color w:val="000000" w:themeColor="text1"/>
          <w:shd w:val="clear" w:color="auto" w:fill="FFFFFF"/>
        </w:rPr>
        <w:t>g</w:t>
      </w:r>
      <w:r w:rsidR="00421E13" w:rsidRPr="00D35014">
        <w:rPr>
          <w:rFonts w:eastAsia="Times New Roman" w:cstheme="minorHAnsi"/>
          <w:color w:val="000000" w:themeColor="text1"/>
          <w:shd w:val="clear" w:color="auto" w:fill="FFFFFF"/>
        </w:rPr>
        <w:t>lobalization</w:t>
      </w:r>
      <w:r w:rsidRPr="00D35014">
        <w:rPr>
          <w:rFonts w:eastAsia="Times New Roman" w:cstheme="minorHAnsi"/>
          <w:color w:val="000000" w:themeColor="text1"/>
          <w:shd w:val="clear" w:color="auto" w:fill="FFFFFF"/>
        </w:rPr>
        <w:t>. International Journal</w:t>
      </w:r>
      <w:r>
        <w:rPr>
          <w:rFonts w:eastAsia="Times New Roman" w:cstheme="minorHAnsi"/>
          <w:color w:val="000000" w:themeColor="text1"/>
          <w:shd w:val="clear" w:color="auto" w:fill="FFFFFF"/>
        </w:rPr>
        <w:t xml:space="preserve"> of Mental Health</w:t>
      </w:r>
      <w:r w:rsidRPr="00D35014">
        <w:rPr>
          <w:rFonts w:eastAsia="Times New Roman" w:cstheme="minorHAnsi"/>
          <w:color w:val="000000" w:themeColor="text1"/>
          <w:shd w:val="clear" w:color="auto" w:fill="FFFFFF"/>
        </w:rPr>
        <w:t xml:space="preserve"> 38(3)</w:t>
      </w:r>
      <w:r>
        <w:rPr>
          <w:rFonts w:eastAsia="Times New Roman" w:cstheme="minorHAnsi"/>
          <w:color w:val="000000" w:themeColor="text1"/>
          <w:shd w:val="clear" w:color="auto" w:fill="FFFFFF"/>
        </w:rPr>
        <w:t xml:space="preserve">, </w:t>
      </w:r>
      <w:r w:rsidRPr="00D35014">
        <w:rPr>
          <w:rFonts w:eastAsia="Times New Roman" w:cstheme="minorHAnsi"/>
          <w:color w:val="000000" w:themeColor="text1"/>
          <w:shd w:val="clear" w:color="auto" w:fill="FFFFFF"/>
        </w:rPr>
        <w:t>5-27</w:t>
      </w:r>
      <w:r w:rsidR="00B01C55">
        <w:rPr>
          <w:rFonts w:eastAsia="Times New Roman" w:cstheme="minorHAnsi"/>
          <w:color w:val="000000" w:themeColor="text1"/>
          <w:shd w:val="clear" w:color="auto" w:fill="FFFFFF"/>
        </w:rPr>
        <w:t>.</w:t>
      </w:r>
    </w:p>
    <w:p w14:paraId="4A255741" w14:textId="77777777" w:rsidR="00081152" w:rsidRDefault="00081152" w:rsidP="00DF1CE6">
      <w:pPr>
        <w:spacing w:after="12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Ga</w:t>
      </w:r>
      <w:r w:rsidRPr="00D35014">
        <w:rPr>
          <w:rFonts w:eastAsia="Times New Roman" w:cstheme="minorHAnsi"/>
          <w:color w:val="000000" w:themeColor="text1"/>
          <w:shd w:val="clear" w:color="auto" w:fill="FFFFFF"/>
        </w:rPr>
        <w:t xml:space="preserve">rro, L. E. (2009). “A </w:t>
      </w:r>
      <w:r>
        <w:rPr>
          <w:rFonts w:eastAsia="Times New Roman" w:cstheme="minorHAnsi"/>
          <w:color w:val="000000" w:themeColor="text1"/>
          <w:shd w:val="clear" w:color="auto" w:fill="FFFFFF"/>
        </w:rPr>
        <w:t>m</w:t>
      </w:r>
      <w:r w:rsidRPr="00D35014">
        <w:rPr>
          <w:rFonts w:eastAsia="Times New Roman" w:cstheme="minorHAnsi"/>
          <w:color w:val="000000" w:themeColor="text1"/>
          <w:shd w:val="clear" w:color="auto" w:fill="FFFFFF"/>
        </w:rPr>
        <w:t xml:space="preserve">assive </w:t>
      </w:r>
      <w:r>
        <w:rPr>
          <w:rFonts w:eastAsia="Times New Roman" w:cstheme="minorHAnsi"/>
          <w:color w:val="000000" w:themeColor="text1"/>
          <w:shd w:val="clear" w:color="auto" w:fill="FFFFFF"/>
        </w:rPr>
        <w:t>l</w:t>
      </w:r>
      <w:r w:rsidRPr="00D35014">
        <w:rPr>
          <w:rFonts w:eastAsia="Times New Roman" w:cstheme="minorHAnsi"/>
          <w:color w:val="000000" w:themeColor="text1"/>
          <w:shd w:val="clear" w:color="auto" w:fill="FFFFFF"/>
        </w:rPr>
        <w:t xml:space="preserve">ong </w:t>
      </w:r>
      <w:r>
        <w:rPr>
          <w:rFonts w:eastAsia="Times New Roman" w:cstheme="minorHAnsi"/>
          <w:color w:val="000000" w:themeColor="text1"/>
          <w:shd w:val="clear" w:color="auto" w:fill="FFFFFF"/>
        </w:rPr>
        <w:t>w</w:t>
      </w:r>
      <w:r w:rsidRPr="00D35014">
        <w:rPr>
          <w:rFonts w:eastAsia="Times New Roman" w:cstheme="minorHAnsi"/>
          <w:color w:val="000000" w:themeColor="text1"/>
          <w:shd w:val="clear" w:color="auto" w:fill="FFFFFF"/>
        </w:rPr>
        <w:t xml:space="preserve">ay”: Interconnecting </w:t>
      </w:r>
      <w:r>
        <w:rPr>
          <w:rFonts w:eastAsia="Times New Roman" w:cstheme="minorHAnsi"/>
          <w:color w:val="000000" w:themeColor="text1"/>
          <w:shd w:val="clear" w:color="auto" w:fill="FFFFFF"/>
        </w:rPr>
        <w:t>h</w:t>
      </w:r>
      <w:r w:rsidRPr="00D35014">
        <w:rPr>
          <w:rFonts w:eastAsia="Times New Roman" w:cstheme="minorHAnsi"/>
          <w:color w:val="000000" w:themeColor="text1"/>
          <w:shd w:val="clear" w:color="auto" w:fill="FFFFFF"/>
        </w:rPr>
        <w:t>istories, a “</w:t>
      </w:r>
      <w:r>
        <w:rPr>
          <w:rFonts w:eastAsia="Times New Roman" w:cstheme="minorHAnsi"/>
          <w:color w:val="000000" w:themeColor="text1"/>
          <w:shd w:val="clear" w:color="auto" w:fill="FFFFFF"/>
        </w:rPr>
        <w:t>s</w:t>
      </w:r>
      <w:r w:rsidRPr="00D35014">
        <w:rPr>
          <w:rFonts w:eastAsia="Times New Roman" w:cstheme="minorHAnsi"/>
          <w:color w:val="000000" w:themeColor="text1"/>
          <w:shd w:val="clear" w:color="auto" w:fill="FFFFFF"/>
        </w:rPr>
        <w:t xml:space="preserve">pecial </w:t>
      </w:r>
      <w:r>
        <w:rPr>
          <w:rFonts w:eastAsia="Times New Roman" w:cstheme="minorHAnsi"/>
          <w:color w:val="000000" w:themeColor="text1"/>
          <w:shd w:val="clear" w:color="auto" w:fill="FFFFFF"/>
        </w:rPr>
        <w:t>c</w:t>
      </w:r>
      <w:r w:rsidRPr="00D35014">
        <w:rPr>
          <w:rFonts w:eastAsia="Times New Roman" w:cstheme="minorHAnsi"/>
          <w:color w:val="000000" w:themeColor="text1"/>
          <w:shd w:val="clear" w:color="auto" w:fill="FFFFFF"/>
        </w:rPr>
        <w:t xml:space="preserve">hild,” ADHD, and </w:t>
      </w:r>
      <w:r>
        <w:rPr>
          <w:rFonts w:eastAsia="Times New Roman" w:cstheme="minorHAnsi"/>
          <w:color w:val="000000" w:themeColor="text1"/>
          <w:shd w:val="clear" w:color="auto" w:fill="FFFFFF"/>
        </w:rPr>
        <w:t>e</w:t>
      </w:r>
      <w:r w:rsidRPr="00D35014">
        <w:rPr>
          <w:rFonts w:eastAsia="Times New Roman" w:cstheme="minorHAnsi"/>
          <w:color w:val="000000" w:themeColor="text1"/>
          <w:shd w:val="clear" w:color="auto" w:fill="FFFFFF"/>
        </w:rPr>
        <w:t xml:space="preserve">veryday </w:t>
      </w:r>
      <w:r>
        <w:rPr>
          <w:rFonts w:eastAsia="Times New Roman" w:cstheme="minorHAnsi"/>
          <w:color w:val="000000" w:themeColor="text1"/>
          <w:shd w:val="clear" w:color="auto" w:fill="FFFFFF"/>
        </w:rPr>
        <w:t>f</w:t>
      </w:r>
      <w:r w:rsidRPr="00D35014">
        <w:rPr>
          <w:rFonts w:eastAsia="Times New Roman" w:cstheme="minorHAnsi"/>
          <w:color w:val="000000" w:themeColor="text1"/>
          <w:shd w:val="clear" w:color="auto" w:fill="FFFFFF"/>
        </w:rPr>
        <w:t xml:space="preserve">amily </w:t>
      </w:r>
      <w:r>
        <w:rPr>
          <w:rFonts w:eastAsia="Times New Roman" w:cstheme="minorHAnsi"/>
          <w:color w:val="000000" w:themeColor="text1"/>
          <w:shd w:val="clear" w:color="auto" w:fill="FFFFFF"/>
        </w:rPr>
        <w:t>l</w:t>
      </w:r>
      <w:r w:rsidRPr="00D35014">
        <w:rPr>
          <w:rFonts w:eastAsia="Times New Roman" w:cstheme="minorHAnsi"/>
          <w:color w:val="000000" w:themeColor="text1"/>
          <w:shd w:val="clear" w:color="auto" w:fill="FFFFFF"/>
        </w:rPr>
        <w:t>ife. Culture, Medicine &amp; Psychiatry, 33(4), 559-607.</w:t>
      </w:r>
    </w:p>
    <w:p w14:paraId="4A255742" w14:textId="77777777" w:rsidR="00273243" w:rsidRDefault="00273243" w:rsidP="00DF1CE6">
      <w:pPr>
        <w:rPr>
          <w:rFonts w:eastAsia="Times New Roman" w:cstheme="minorHAnsi"/>
          <w:color w:val="000000" w:themeColor="text1"/>
          <w:shd w:val="clear" w:color="auto" w:fill="FFFFFF"/>
        </w:rPr>
      </w:pPr>
      <w:r w:rsidRPr="00AE4703">
        <w:rPr>
          <w:rFonts w:eastAsia="Times New Roman" w:cstheme="minorHAnsi"/>
          <w:i/>
          <w:color w:val="000000" w:themeColor="text1"/>
          <w:shd w:val="clear" w:color="auto" w:fill="FFFFFF"/>
        </w:rPr>
        <w:t>Browse</w:t>
      </w:r>
      <w:r>
        <w:rPr>
          <w:rFonts w:eastAsia="Times New Roman" w:cstheme="minorHAnsi"/>
          <w:color w:val="000000" w:themeColor="text1"/>
          <w:shd w:val="clear" w:color="auto" w:fill="FFFFFF"/>
        </w:rPr>
        <w:t xml:space="preserve"> </w:t>
      </w:r>
      <w:r w:rsidRPr="00AE4703">
        <w:rPr>
          <w:rFonts w:eastAsia="Times New Roman" w:cstheme="minorHAnsi"/>
          <w:color w:val="000000" w:themeColor="text1"/>
          <w:shd w:val="clear" w:color="auto" w:fill="FFFFFF"/>
        </w:rPr>
        <w:t>Diagnostic and Statistical Manual of Mental Disorders, Fourth Edition (DSM-IV)</w:t>
      </w:r>
      <w:r>
        <w:rPr>
          <w:rFonts w:eastAsia="Times New Roman" w:cstheme="minorHAnsi"/>
          <w:color w:val="000000" w:themeColor="text1"/>
          <w:shd w:val="clear" w:color="auto" w:fill="FFFFFF"/>
        </w:rPr>
        <w:t xml:space="preserve"> (at library)</w:t>
      </w:r>
    </w:p>
    <w:p w14:paraId="7E9A2A0D" w14:textId="77777777" w:rsidR="00A546DC" w:rsidRDefault="00A546DC">
      <w:pPr>
        <w:rPr>
          <w:rFonts w:eastAsia="Times New Roman" w:cstheme="minorHAnsi"/>
          <w:color w:val="000000" w:themeColor="text1"/>
          <w:u w:val="single"/>
          <w:shd w:val="clear" w:color="auto" w:fill="FFFFFF"/>
        </w:rPr>
      </w:pPr>
      <w:r>
        <w:rPr>
          <w:rFonts w:eastAsia="Times New Roman" w:cstheme="minorHAnsi"/>
          <w:color w:val="000000" w:themeColor="text1"/>
          <w:u w:val="single"/>
          <w:shd w:val="clear" w:color="auto" w:fill="FFFFFF"/>
        </w:rPr>
        <w:br w:type="page"/>
      </w:r>
    </w:p>
    <w:p w14:paraId="4A255743" w14:textId="7DCEB8F2" w:rsidR="00081152" w:rsidRPr="00A17A2B" w:rsidRDefault="00081152" w:rsidP="00DF1CE6">
      <w:pPr>
        <w:spacing w:after="120"/>
        <w:rPr>
          <w:rFonts w:eastAsia="Times New Roman" w:cstheme="minorHAnsi"/>
          <w:color w:val="000000" w:themeColor="text1"/>
          <w:u w:val="single"/>
          <w:shd w:val="clear" w:color="auto" w:fill="FFFFFF"/>
        </w:rPr>
      </w:pPr>
      <w:r>
        <w:rPr>
          <w:rFonts w:eastAsia="Times New Roman" w:cstheme="minorHAnsi"/>
          <w:color w:val="000000" w:themeColor="text1"/>
          <w:u w:val="single"/>
          <w:shd w:val="clear" w:color="auto" w:fill="FFFFFF"/>
        </w:rPr>
        <w:lastRenderedPageBreak/>
        <w:t>Unit 3: Global Health</w:t>
      </w:r>
    </w:p>
    <w:p w14:paraId="4A255744" w14:textId="3067DD7B" w:rsidR="00081152" w:rsidRDefault="006C09CD" w:rsidP="00DF1CE6">
      <w:pPr>
        <w:spacing w:after="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February 19</w:t>
      </w:r>
      <w:r w:rsidR="00081152">
        <w:rPr>
          <w:rFonts w:eastAsia="Times New Roman" w:cstheme="minorHAnsi"/>
          <w:color w:val="000000" w:themeColor="text1"/>
          <w:shd w:val="clear" w:color="auto" w:fill="FFFFFF"/>
        </w:rPr>
        <w:t xml:space="preserve"> – Global Health Today </w:t>
      </w:r>
    </w:p>
    <w:p w14:paraId="4A255745" w14:textId="17FFC265" w:rsidR="00081152" w:rsidRDefault="00081152" w:rsidP="00DF1CE6">
      <w:pPr>
        <w:spacing w:after="120"/>
        <w:rPr>
          <w:rFonts w:eastAsia="Times New Roman" w:cstheme="minorHAnsi"/>
          <w:color w:val="000000" w:themeColor="text1"/>
          <w:shd w:val="clear" w:color="auto" w:fill="FFFFFF"/>
        </w:rPr>
      </w:pPr>
      <w:r w:rsidRPr="00A16424">
        <w:rPr>
          <w:rFonts w:eastAsia="Times New Roman" w:cstheme="minorHAnsi"/>
          <w:color w:val="000000" w:themeColor="text1"/>
          <w:shd w:val="clear" w:color="auto" w:fill="FFFFFF"/>
        </w:rPr>
        <w:t>Farmer , P</w:t>
      </w:r>
      <w:r w:rsidR="00A16424">
        <w:rPr>
          <w:rFonts w:eastAsia="Times New Roman" w:cstheme="minorHAnsi"/>
          <w:color w:val="000000" w:themeColor="text1"/>
          <w:shd w:val="clear" w:color="auto" w:fill="FFFFFF"/>
        </w:rPr>
        <w:t>.</w:t>
      </w:r>
      <w:r w:rsidRPr="00A16424">
        <w:rPr>
          <w:rFonts w:eastAsia="Times New Roman" w:cstheme="minorHAnsi"/>
          <w:color w:val="000000" w:themeColor="text1"/>
          <w:shd w:val="clear" w:color="auto" w:fill="FFFFFF"/>
        </w:rPr>
        <w:t xml:space="preserve"> &amp; A</w:t>
      </w:r>
      <w:r w:rsidR="00A16424">
        <w:rPr>
          <w:rFonts w:eastAsia="Times New Roman" w:cstheme="minorHAnsi"/>
          <w:color w:val="000000" w:themeColor="text1"/>
          <w:shd w:val="clear" w:color="auto" w:fill="FFFFFF"/>
        </w:rPr>
        <w:t xml:space="preserve">. </w:t>
      </w:r>
      <w:r w:rsidRPr="00A16424">
        <w:rPr>
          <w:rFonts w:eastAsia="Times New Roman" w:cstheme="minorHAnsi"/>
          <w:color w:val="000000" w:themeColor="text1"/>
          <w:shd w:val="clear" w:color="auto" w:fill="FFFFFF"/>
        </w:rPr>
        <w:t>Sen. (2004). Rethinking health and human rights: Time for a paradigm shift. In Pathologies of Power. Berkeley and Los Angeles, CA: University of California Press, 213-249.</w:t>
      </w:r>
    </w:p>
    <w:p w14:paraId="4A255746" w14:textId="01A94902" w:rsidR="006E1320" w:rsidRPr="00A43656" w:rsidRDefault="001A502D" w:rsidP="00DF1CE6">
      <w:pPr>
        <w:spacing w:after="0"/>
        <w:rPr>
          <w:rFonts w:eastAsia="Times New Roman" w:cstheme="minorHAnsi"/>
          <w:color w:val="000000" w:themeColor="text1"/>
          <w:shd w:val="clear" w:color="auto" w:fill="FFFFFF"/>
        </w:rPr>
      </w:pPr>
      <w:r w:rsidRPr="00A43656">
        <w:rPr>
          <w:rFonts w:eastAsia="Times New Roman" w:cstheme="minorHAnsi"/>
          <w:color w:val="000000" w:themeColor="text1"/>
          <w:shd w:val="clear" w:color="auto" w:fill="FFFFFF"/>
        </w:rPr>
        <w:t>February 21</w:t>
      </w:r>
      <w:r w:rsidR="006E1320" w:rsidRPr="00A43656">
        <w:rPr>
          <w:rFonts w:eastAsia="Times New Roman" w:cstheme="minorHAnsi"/>
          <w:color w:val="000000" w:themeColor="text1"/>
          <w:shd w:val="clear" w:color="auto" w:fill="FFFFFF"/>
        </w:rPr>
        <w:t xml:space="preserve"> – </w:t>
      </w:r>
      <w:r w:rsidR="00081152">
        <w:rPr>
          <w:rFonts w:eastAsia="Times New Roman" w:cstheme="minorHAnsi"/>
          <w:color w:val="000000" w:themeColor="text1"/>
          <w:shd w:val="clear" w:color="auto" w:fill="FFFFFF"/>
        </w:rPr>
        <w:t>HIV Prevention</w:t>
      </w:r>
    </w:p>
    <w:p w14:paraId="4A255747" w14:textId="77777777" w:rsidR="00D96F8A" w:rsidRPr="00D96F8A" w:rsidRDefault="00D96F8A" w:rsidP="00DF1CE6">
      <w:pPr>
        <w:spacing w:after="120"/>
        <w:rPr>
          <w:rFonts w:eastAsia="Times New Roman" w:cstheme="minorHAnsi"/>
          <w:b/>
          <w:color w:val="000000" w:themeColor="text1"/>
          <w:u w:val="single"/>
          <w:shd w:val="clear" w:color="auto" w:fill="FFFFFF"/>
        </w:rPr>
      </w:pPr>
      <w:r w:rsidRPr="00D96F8A">
        <w:rPr>
          <w:rFonts w:eastAsia="Times New Roman" w:cstheme="minorHAnsi"/>
          <w:b/>
          <w:color w:val="000000" w:themeColor="text1"/>
          <w:u w:val="single"/>
          <w:shd w:val="clear" w:color="auto" w:fill="FFFFFF"/>
        </w:rPr>
        <w:t xml:space="preserve">Assignment 3 </w:t>
      </w:r>
      <w:proofErr w:type="gramStart"/>
      <w:r w:rsidRPr="00D96F8A">
        <w:rPr>
          <w:rFonts w:eastAsia="Times New Roman" w:cstheme="minorHAnsi"/>
          <w:b/>
          <w:color w:val="000000" w:themeColor="text1"/>
          <w:u w:val="single"/>
          <w:shd w:val="clear" w:color="auto" w:fill="FFFFFF"/>
        </w:rPr>
        <w:t>Due</w:t>
      </w:r>
      <w:proofErr w:type="gramEnd"/>
      <w:r w:rsidRPr="00D96F8A">
        <w:rPr>
          <w:rFonts w:eastAsia="Times New Roman" w:cstheme="minorHAnsi"/>
          <w:b/>
          <w:color w:val="000000" w:themeColor="text1"/>
          <w:u w:val="single"/>
          <w:shd w:val="clear" w:color="auto" w:fill="FFFFFF"/>
        </w:rPr>
        <w:t xml:space="preserve"> @ 12 Noon</w:t>
      </w:r>
    </w:p>
    <w:p w14:paraId="4A255748" w14:textId="49D168AB" w:rsidR="00081152" w:rsidRPr="00653795" w:rsidRDefault="00081152" w:rsidP="00DF1CE6">
      <w:pPr>
        <w:spacing w:after="120"/>
        <w:rPr>
          <w:rFonts w:eastAsia="Times New Roman" w:cstheme="minorHAnsi"/>
          <w:color w:val="000000" w:themeColor="text1"/>
          <w:shd w:val="clear" w:color="auto" w:fill="FFFFFF"/>
        </w:rPr>
      </w:pPr>
      <w:r w:rsidRPr="00653795">
        <w:rPr>
          <w:rFonts w:eastAsia="Times New Roman" w:cstheme="minorHAnsi"/>
          <w:color w:val="000000" w:themeColor="text1"/>
          <w:shd w:val="clear" w:color="auto" w:fill="FFFFFF"/>
        </w:rPr>
        <w:t>Delisle, H., Roberts, J., Munro, M., Jones, L., &amp; Gyorkos, T. W. (2005). The role of NGOs in global health research for development. Health Research Policy &amp; Systems 3</w:t>
      </w:r>
      <w:r w:rsidR="00653795" w:rsidRPr="00653795">
        <w:rPr>
          <w:rFonts w:eastAsia="Times New Roman" w:cstheme="minorHAnsi"/>
          <w:color w:val="000000" w:themeColor="text1"/>
          <w:shd w:val="clear" w:color="auto" w:fill="FFFFFF"/>
        </w:rPr>
        <w:t xml:space="preserve">, </w:t>
      </w:r>
      <w:r w:rsidRPr="00653795">
        <w:rPr>
          <w:rFonts w:eastAsia="Times New Roman" w:cstheme="minorHAnsi"/>
          <w:color w:val="000000" w:themeColor="text1"/>
          <w:shd w:val="clear" w:color="auto" w:fill="FFFFFF"/>
        </w:rPr>
        <w:t>3-21</w:t>
      </w:r>
      <w:r w:rsidR="00653795" w:rsidRPr="00653795">
        <w:rPr>
          <w:rFonts w:eastAsia="Times New Roman" w:cstheme="minorHAnsi"/>
          <w:color w:val="000000" w:themeColor="text1"/>
          <w:shd w:val="clear" w:color="auto" w:fill="FFFFFF"/>
        </w:rPr>
        <w:t>.</w:t>
      </w:r>
    </w:p>
    <w:p w14:paraId="4A255749" w14:textId="77777777" w:rsidR="00081152" w:rsidRPr="00653795" w:rsidRDefault="00081152" w:rsidP="00DF1CE6">
      <w:pPr>
        <w:spacing w:after="120"/>
        <w:rPr>
          <w:rFonts w:eastAsia="Times New Roman" w:cstheme="minorHAnsi"/>
          <w:color w:val="000000" w:themeColor="text1"/>
          <w:shd w:val="clear" w:color="auto" w:fill="FFFFFF"/>
        </w:rPr>
      </w:pPr>
      <w:r w:rsidRPr="00653795">
        <w:rPr>
          <w:rStyle w:val="citationauthor"/>
          <w:rFonts w:cs="Arial"/>
          <w:color w:val="000000"/>
          <w:shd w:val="clear" w:color="auto" w:fill="FFFFFF"/>
        </w:rPr>
        <w:t>Evans, Catrin. (</w:t>
      </w:r>
      <w:r w:rsidRPr="00653795">
        <w:rPr>
          <w:rStyle w:val="citationdate"/>
          <w:rFonts w:cs="Arial"/>
          <w:color w:val="000000"/>
          <w:shd w:val="clear" w:color="auto" w:fill="FFFFFF"/>
        </w:rPr>
        <w:t>2008)</w:t>
      </w:r>
      <w:r w:rsidRPr="00653795">
        <w:rPr>
          <w:rFonts w:cs="Arial"/>
          <w:color w:val="000000"/>
          <w:shd w:val="clear" w:color="auto" w:fill="FFFFFF"/>
        </w:rPr>
        <w:t>.</w:t>
      </w:r>
      <w:r w:rsidRPr="00653795">
        <w:rPr>
          <w:rStyle w:val="apple-converted-space"/>
          <w:rFonts w:cs="Arial"/>
          <w:color w:val="000000"/>
          <w:shd w:val="clear" w:color="auto" w:fill="FFFFFF"/>
        </w:rPr>
        <w:t> </w:t>
      </w:r>
      <w:r w:rsidRPr="00653795">
        <w:rPr>
          <w:rStyle w:val="citationarticleorsectiontitle"/>
          <w:rFonts w:cs="Arial"/>
          <w:color w:val="000000"/>
          <w:shd w:val="clear" w:color="auto" w:fill="FFFFFF"/>
        </w:rPr>
        <w:t>Implementing community interventions for HIV prevention: Insights from project ethnography.</w:t>
      </w:r>
      <w:r w:rsidRPr="00653795">
        <w:rPr>
          <w:rStyle w:val="apple-converted-space"/>
          <w:rFonts w:cs="Arial"/>
          <w:color w:val="000000"/>
          <w:shd w:val="clear" w:color="auto" w:fill="FFFFFF"/>
        </w:rPr>
        <w:t> </w:t>
      </w:r>
      <w:r w:rsidRPr="00653795">
        <w:rPr>
          <w:rStyle w:val="citationsource"/>
          <w:rFonts w:cs="Arial"/>
          <w:iCs/>
          <w:color w:val="000000"/>
          <w:shd w:val="clear" w:color="auto" w:fill="FFFFFF"/>
        </w:rPr>
        <w:t xml:space="preserve">Social Science &amp; Medicine </w:t>
      </w:r>
      <w:r w:rsidRPr="00653795">
        <w:rPr>
          <w:rStyle w:val="citationvolume"/>
          <w:rFonts w:cs="Arial"/>
          <w:color w:val="000000"/>
          <w:shd w:val="clear" w:color="auto" w:fill="FFFFFF"/>
        </w:rPr>
        <w:t>66</w:t>
      </w:r>
      <w:r w:rsidRPr="00653795">
        <w:rPr>
          <w:rStyle w:val="citationissue"/>
          <w:rFonts w:cs="Arial"/>
          <w:color w:val="000000"/>
          <w:shd w:val="clear" w:color="auto" w:fill="FFFFFF"/>
        </w:rPr>
        <w:t>(2)</w:t>
      </w:r>
      <w:r w:rsidR="00653795" w:rsidRPr="00653795">
        <w:rPr>
          <w:rStyle w:val="citationissue"/>
          <w:rFonts w:cs="Arial"/>
          <w:color w:val="000000"/>
          <w:shd w:val="clear" w:color="auto" w:fill="FFFFFF"/>
        </w:rPr>
        <w:t xml:space="preserve">, </w:t>
      </w:r>
      <w:r w:rsidRPr="00653795">
        <w:rPr>
          <w:rStyle w:val="citationspagevalue"/>
          <w:rFonts w:cs="Arial"/>
          <w:color w:val="000000"/>
          <w:shd w:val="clear" w:color="auto" w:fill="FFFFFF"/>
        </w:rPr>
        <w:t>467</w:t>
      </w:r>
      <w:r w:rsidRPr="00653795">
        <w:rPr>
          <w:rFonts w:cs="Arial"/>
          <w:color w:val="000000"/>
          <w:shd w:val="clear" w:color="auto" w:fill="FFFFFF"/>
        </w:rPr>
        <w:t>-478.</w:t>
      </w:r>
    </w:p>
    <w:p w14:paraId="4A25574A" w14:textId="77777777" w:rsidR="00081152" w:rsidRPr="00653795" w:rsidRDefault="00081152" w:rsidP="00DF1CE6">
      <w:pPr>
        <w:spacing w:after="120"/>
        <w:rPr>
          <w:rFonts w:eastAsia="Times New Roman" w:cstheme="minorHAnsi"/>
          <w:color w:val="000000" w:themeColor="text1"/>
          <w:shd w:val="clear" w:color="auto" w:fill="FFFFFF"/>
        </w:rPr>
      </w:pPr>
      <w:r w:rsidRPr="00653795">
        <w:rPr>
          <w:rStyle w:val="citationauthor"/>
          <w:rFonts w:cs="Arial"/>
          <w:color w:val="000000"/>
          <w:shd w:val="clear" w:color="auto" w:fill="FFFFFF"/>
        </w:rPr>
        <w:t>Simmons, David. (</w:t>
      </w:r>
      <w:r w:rsidRPr="00653795">
        <w:rPr>
          <w:rStyle w:val="citationdate"/>
          <w:rFonts w:cs="Arial"/>
          <w:color w:val="000000"/>
          <w:shd w:val="clear" w:color="auto" w:fill="FFFFFF"/>
        </w:rPr>
        <w:t>2011)</w:t>
      </w:r>
      <w:r w:rsidRPr="00653795">
        <w:rPr>
          <w:rFonts w:cs="Arial"/>
          <w:color w:val="000000"/>
          <w:shd w:val="clear" w:color="auto" w:fill="FFFFFF"/>
        </w:rPr>
        <w:t>.</w:t>
      </w:r>
      <w:r w:rsidRPr="00653795">
        <w:rPr>
          <w:rStyle w:val="apple-converted-space"/>
          <w:rFonts w:cs="Arial"/>
          <w:color w:val="000000"/>
          <w:shd w:val="clear" w:color="auto" w:fill="FFFFFF"/>
        </w:rPr>
        <w:t> </w:t>
      </w:r>
      <w:r w:rsidRPr="00653795">
        <w:rPr>
          <w:rStyle w:val="citationarticleorsectiontitle"/>
          <w:rFonts w:cs="Arial"/>
          <w:color w:val="000000"/>
          <w:shd w:val="clear" w:color="auto" w:fill="FFFFFF"/>
        </w:rPr>
        <w:t>The role of ethnography in STI and HIV AIDS education and promotion with traditional healers in Zimbabwe.</w:t>
      </w:r>
      <w:r w:rsidRPr="00653795">
        <w:rPr>
          <w:rStyle w:val="apple-converted-space"/>
          <w:rFonts w:cs="Arial"/>
          <w:color w:val="000000"/>
          <w:shd w:val="clear" w:color="auto" w:fill="FFFFFF"/>
        </w:rPr>
        <w:t> </w:t>
      </w:r>
      <w:r w:rsidRPr="00653795">
        <w:rPr>
          <w:rStyle w:val="citationsource"/>
          <w:rFonts w:cs="Arial"/>
          <w:iCs/>
          <w:color w:val="000000"/>
          <w:shd w:val="clear" w:color="auto" w:fill="FFFFFF"/>
        </w:rPr>
        <w:t>Health Promotion International</w:t>
      </w:r>
      <w:r w:rsidR="00653795" w:rsidRPr="00653795">
        <w:rPr>
          <w:rStyle w:val="citationsource"/>
          <w:rFonts w:cs="Arial"/>
          <w:iCs/>
          <w:color w:val="000000"/>
          <w:shd w:val="clear" w:color="auto" w:fill="FFFFFF"/>
        </w:rPr>
        <w:t>,</w:t>
      </w:r>
      <w:r w:rsidRPr="00653795">
        <w:rPr>
          <w:rStyle w:val="apple-converted-space"/>
          <w:rFonts w:cs="Arial"/>
          <w:color w:val="000000"/>
          <w:shd w:val="clear" w:color="auto" w:fill="FFFFFF"/>
        </w:rPr>
        <w:t> </w:t>
      </w:r>
      <w:r w:rsidRPr="00653795">
        <w:rPr>
          <w:rStyle w:val="citationvolume"/>
          <w:rFonts w:cs="Arial"/>
          <w:color w:val="000000"/>
          <w:shd w:val="clear" w:color="auto" w:fill="FFFFFF"/>
        </w:rPr>
        <w:t>26</w:t>
      </w:r>
      <w:r w:rsidRPr="00653795">
        <w:rPr>
          <w:rStyle w:val="citationissue"/>
          <w:rFonts w:cs="Arial"/>
          <w:color w:val="000000"/>
          <w:shd w:val="clear" w:color="auto" w:fill="FFFFFF"/>
        </w:rPr>
        <w:t>(4)</w:t>
      </w:r>
      <w:r w:rsidRPr="00653795">
        <w:rPr>
          <w:rFonts w:cs="Arial"/>
          <w:color w:val="000000"/>
          <w:shd w:val="clear" w:color="auto" w:fill="FFFFFF"/>
        </w:rPr>
        <w:t>,</w:t>
      </w:r>
      <w:r w:rsidRPr="00653795">
        <w:rPr>
          <w:rStyle w:val="apple-converted-space"/>
          <w:rFonts w:cs="Arial"/>
          <w:color w:val="000000"/>
          <w:shd w:val="clear" w:color="auto" w:fill="FFFFFF"/>
        </w:rPr>
        <w:t> </w:t>
      </w:r>
      <w:r w:rsidRPr="00653795">
        <w:rPr>
          <w:rStyle w:val="citationspagevalue"/>
          <w:rFonts w:cs="Arial"/>
          <w:color w:val="000000"/>
          <w:shd w:val="clear" w:color="auto" w:fill="FFFFFF"/>
        </w:rPr>
        <w:t>476</w:t>
      </w:r>
      <w:r w:rsidRPr="00653795">
        <w:rPr>
          <w:rFonts w:cs="Arial"/>
          <w:color w:val="000000"/>
          <w:shd w:val="clear" w:color="auto" w:fill="FFFFFF"/>
        </w:rPr>
        <w:t>-483.</w:t>
      </w:r>
    </w:p>
    <w:p w14:paraId="4A25574B" w14:textId="30377E44" w:rsidR="00C90DD8" w:rsidRDefault="006E1320" w:rsidP="00B95D60">
      <w:pPr>
        <w:spacing w:after="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Febr</w:t>
      </w:r>
      <w:r w:rsidR="00C90DD8">
        <w:rPr>
          <w:rFonts w:eastAsia="Times New Roman" w:cstheme="minorHAnsi"/>
          <w:color w:val="000000" w:themeColor="text1"/>
          <w:shd w:val="clear" w:color="auto" w:fill="FFFFFF"/>
        </w:rPr>
        <w:t>u</w:t>
      </w:r>
      <w:r>
        <w:rPr>
          <w:rFonts w:eastAsia="Times New Roman" w:cstheme="minorHAnsi"/>
          <w:color w:val="000000" w:themeColor="text1"/>
          <w:shd w:val="clear" w:color="auto" w:fill="FFFFFF"/>
        </w:rPr>
        <w:t xml:space="preserve">ary 26 </w:t>
      </w:r>
      <w:r w:rsidR="00081152">
        <w:rPr>
          <w:rFonts w:eastAsia="Times New Roman" w:cstheme="minorHAnsi"/>
          <w:color w:val="000000" w:themeColor="text1"/>
          <w:shd w:val="clear" w:color="auto" w:fill="FFFFFF"/>
        </w:rPr>
        <w:t>Reproductive Health I</w:t>
      </w:r>
    </w:p>
    <w:p w14:paraId="4A25574C" w14:textId="5BF3CDFE" w:rsidR="00081152" w:rsidRPr="00653795" w:rsidRDefault="00081152" w:rsidP="00DF1CE6">
      <w:pPr>
        <w:spacing w:after="8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 xml:space="preserve">Inhorn, M.C. </w:t>
      </w:r>
      <w:r w:rsidR="000A2DE0">
        <w:rPr>
          <w:rFonts w:eastAsia="Times New Roman" w:cstheme="minorHAnsi"/>
          <w:color w:val="000000" w:themeColor="text1"/>
          <w:shd w:val="clear" w:color="auto" w:fill="FFFFFF"/>
        </w:rPr>
        <w:t>(2010</w:t>
      </w:r>
      <w:proofErr w:type="gramStart"/>
      <w:r w:rsidR="000A2DE0">
        <w:rPr>
          <w:rFonts w:eastAsia="Times New Roman" w:cstheme="minorHAnsi"/>
          <w:color w:val="000000" w:themeColor="text1"/>
          <w:shd w:val="clear" w:color="auto" w:fill="FFFFFF"/>
        </w:rPr>
        <w:t>)[</w:t>
      </w:r>
      <w:proofErr w:type="gramEnd"/>
      <w:r w:rsidR="000A2DE0">
        <w:rPr>
          <w:rFonts w:eastAsia="Times New Roman" w:cstheme="minorHAnsi"/>
          <w:color w:val="000000" w:themeColor="text1"/>
          <w:shd w:val="clear" w:color="auto" w:fill="FFFFFF"/>
        </w:rPr>
        <w:t xml:space="preserve">2006]. </w:t>
      </w:r>
      <w:r>
        <w:rPr>
          <w:rFonts w:eastAsia="Times New Roman" w:cstheme="minorHAnsi"/>
          <w:color w:val="000000" w:themeColor="text1"/>
          <w:shd w:val="clear" w:color="auto" w:fill="FFFFFF"/>
        </w:rPr>
        <w:t xml:space="preserve">Quest for </w:t>
      </w:r>
      <w:r w:rsidRPr="00653795">
        <w:rPr>
          <w:rFonts w:eastAsia="Times New Roman" w:cstheme="minorHAnsi"/>
          <w:color w:val="000000" w:themeColor="text1"/>
          <w:shd w:val="clear" w:color="auto" w:fill="FFFFFF"/>
        </w:rPr>
        <w:t xml:space="preserve">conception: Gender, infertility, and Egyptian medical traditions. </w:t>
      </w:r>
      <w:r w:rsidR="00A16424" w:rsidRPr="00B01C55">
        <w:rPr>
          <w:rFonts w:cstheme="minorHAnsi"/>
          <w:bCs/>
          <w:color w:val="000000" w:themeColor="text1"/>
        </w:rPr>
        <w:t xml:space="preserve">In </w:t>
      </w:r>
      <w:r w:rsidR="00A16424">
        <w:rPr>
          <w:rFonts w:cstheme="minorHAnsi"/>
          <w:bCs/>
          <w:color w:val="000000" w:themeColor="text1"/>
        </w:rPr>
        <w:t xml:space="preserve">B. Good, M. Fischer, S. Willen &amp; M.J. Good (Eds.), </w:t>
      </w:r>
      <w:r w:rsidR="00A16424" w:rsidRPr="00B01C55">
        <w:rPr>
          <w:rFonts w:cstheme="minorHAnsi"/>
          <w:bCs/>
          <w:color w:val="000000" w:themeColor="text1"/>
        </w:rPr>
        <w:t>A Reader in Medical Anthropology</w:t>
      </w:r>
      <w:r w:rsidR="00A16424">
        <w:rPr>
          <w:rFonts w:cstheme="minorHAnsi"/>
          <w:bCs/>
          <w:color w:val="000000" w:themeColor="text1"/>
        </w:rPr>
        <w:t>.</w:t>
      </w:r>
      <w:r w:rsidR="00A16424" w:rsidRPr="00E470C6">
        <w:rPr>
          <w:rFonts w:cstheme="minorHAnsi"/>
          <w:bCs/>
          <w:color w:val="000000" w:themeColor="text1"/>
        </w:rPr>
        <w:t xml:space="preserve"> Malden, MA: Wiley-Blackwell</w:t>
      </w:r>
      <w:r w:rsidR="00A16424">
        <w:rPr>
          <w:rFonts w:cstheme="minorHAnsi"/>
          <w:bCs/>
          <w:color w:val="000000" w:themeColor="text1"/>
        </w:rPr>
        <w:t>,</w:t>
      </w:r>
      <w:r w:rsidRPr="00653795">
        <w:rPr>
          <w:rFonts w:cstheme="minorHAnsi"/>
          <w:bCs/>
          <w:color w:val="000000" w:themeColor="text1"/>
        </w:rPr>
        <w:t xml:space="preserve"> 319-326.</w:t>
      </w:r>
    </w:p>
    <w:p w14:paraId="4A25574D" w14:textId="26DDAA1D" w:rsidR="00081152" w:rsidRPr="00653795" w:rsidRDefault="00081152" w:rsidP="00B95D60">
      <w:pPr>
        <w:spacing w:after="120"/>
        <w:rPr>
          <w:rFonts w:eastAsia="Times New Roman" w:cstheme="minorHAnsi"/>
          <w:color w:val="000000" w:themeColor="text1"/>
          <w:shd w:val="clear" w:color="auto" w:fill="FFFFFF"/>
        </w:rPr>
      </w:pPr>
      <w:r w:rsidRPr="00653795">
        <w:rPr>
          <w:rFonts w:eastAsia="Times New Roman" w:cstheme="minorHAnsi"/>
          <w:color w:val="000000" w:themeColor="text1"/>
          <w:shd w:val="clear" w:color="auto" w:fill="FFFFFF"/>
        </w:rPr>
        <w:t>Anangost, A. (1995). A surfeit of bodies: Population and the rationality of the state on post-Mao China. In F. Ginsberg &amp; R. Rapp (</w:t>
      </w:r>
      <w:r w:rsidR="00A16424">
        <w:rPr>
          <w:rFonts w:eastAsia="Times New Roman" w:cstheme="minorHAnsi"/>
          <w:color w:val="000000" w:themeColor="text1"/>
          <w:shd w:val="clear" w:color="auto" w:fill="FFFFFF"/>
        </w:rPr>
        <w:t>E</w:t>
      </w:r>
      <w:r w:rsidRPr="00653795">
        <w:rPr>
          <w:rFonts w:eastAsia="Times New Roman" w:cstheme="minorHAnsi"/>
          <w:color w:val="000000" w:themeColor="text1"/>
          <w:shd w:val="clear" w:color="auto" w:fill="FFFFFF"/>
        </w:rPr>
        <w:t>ds.)</w:t>
      </w:r>
      <w:r w:rsidR="00A16424">
        <w:rPr>
          <w:rFonts w:eastAsia="Times New Roman" w:cstheme="minorHAnsi"/>
          <w:color w:val="000000" w:themeColor="text1"/>
          <w:shd w:val="clear" w:color="auto" w:fill="FFFFFF"/>
        </w:rPr>
        <w:t>,</w:t>
      </w:r>
      <w:r w:rsidRPr="00653795">
        <w:rPr>
          <w:rFonts w:eastAsia="Times New Roman" w:cstheme="minorHAnsi"/>
          <w:color w:val="000000" w:themeColor="text1"/>
          <w:shd w:val="clear" w:color="auto" w:fill="FFFFFF"/>
        </w:rPr>
        <w:t xml:space="preserve"> Conceiving the New World Order: The Global Politics of Reproduction. Berkeley: University of California Press, 22-41.</w:t>
      </w:r>
    </w:p>
    <w:p w14:paraId="4A25574E" w14:textId="77777777" w:rsidR="00860E7E" w:rsidRPr="00E84877" w:rsidRDefault="00860E7E" w:rsidP="00B95D60">
      <w:pPr>
        <w:spacing w:after="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February 28</w:t>
      </w:r>
      <w:r w:rsidR="00C90DD8">
        <w:rPr>
          <w:rFonts w:eastAsia="Times New Roman" w:cstheme="minorHAnsi"/>
          <w:color w:val="000000" w:themeColor="text1"/>
          <w:shd w:val="clear" w:color="auto" w:fill="FFFFFF"/>
        </w:rPr>
        <w:t xml:space="preserve"> Repro</w:t>
      </w:r>
      <w:r w:rsidR="00E470C6">
        <w:rPr>
          <w:rFonts w:eastAsia="Times New Roman" w:cstheme="minorHAnsi"/>
          <w:color w:val="000000" w:themeColor="text1"/>
          <w:shd w:val="clear" w:color="auto" w:fill="FFFFFF"/>
        </w:rPr>
        <w:t>ductive</w:t>
      </w:r>
      <w:r w:rsidR="00C90DD8">
        <w:rPr>
          <w:rFonts w:eastAsia="Times New Roman" w:cstheme="minorHAnsi"/>
          <w:color w:val="000000" w:themeColor="text1"/>
          <w:shd w:val="clear" w:color="auto" w:fill="FFFFFF"/>
        </w:rPr>
        <w:t xml:space="preserve"> Health</w:t>
      </w:r>
      <w:r w:rsidR="00EB20FF">
        <w:rPr>
          <w:rFonts w:eastAsia="Times New Roman" w:cstheme="minorHAnsi"/>
          <w:color w:val="000000" w:themeColor="text1"/>
          <w:shd w:val="clear" w:color="auto" w:fill="FFFFFF"/>
        </w:rPr>
        <w:t xml:space="preserve"> I</w:t>
      </w:r>
      <w:r w:rsidR="00081152">
        <w:rPr>
          <w:rFonts w:eastAsia="Times New Roman" w:cstheme="minorHAnsi"/>
          <w:color w:val="000000" w:themeColor="text1"/>
          <w:shd w:val="clear" w:color="auto" w:fill="FFFFFF"/>
        </w:rPr>
        <w:t>I</w:t>
      </w:r>
    </w:p>
    <w:p w14:paraId="4A25574F" w14:textId="593B2CAD" w:rsidR="00081152" w:rsidRPr="00081152" w:rsidRDefault="00081152" w:rsidP="00DF1CE6">
      <w:pPr>
        <w:spacing w:after="120"/>
        <w:rPr>
          <w:rFonts w:eastAsia="Times New Roman" w:cstheme="minorHAnsi"/>
          <w:color w:val="000000" w:themeColor="text1"/>
          <w:shd w:val="clear" w:color="auto" w:fill="FFFFFF"/>
        </w:rPr>
      </w:pPr>
      <w:r w:rsidRPr="00081152">
        <w:rPr>
          <w:rFonts w:eastAsia="Times New Roman" w:cstheme="minorHAnsi"/>
          <w:color w:val="000000" w:themeColor="text1"/>
          <w:shd w:val="clear" w:color="auto" w:fill="FFFFFF"/>
        </w:rPr>
        <w:t>De Bessa, G</w:t>
      </w:r>
      <w:r>
        <w:rPr>
          <w:rFonts w:eastAsia="Times New Roman" w:cstheme="minorHAnsi"/>
          <w:color w:val="000000" w:themeColor="text1"/>
          <w:shd w:val="clear" w:color="auto" w:fill="FFFFFF"/>
        </w:rPr>
        <w:t>.H.</w:t>
      </w:r>
      <w:r w:rsidRPr="00081152">
        <w:rPr>
          <w:rFonts w:eastAsia="Times New Roman" w:cstheme="minorHAnsi"/>
          <w:color w:val="000000" w:themeColor="text1"/>
          <w:shd w:val="clear" w:color="auto" w:fill="FFFFFF"/>
        </w:rPr>
        <w:t xml:space="preserve"> 2006. </w:t>
      </w:r>
      <w:r w:rsidRPr="00081152">
        <w:rPr>
          <w:rFonts w:eastAsia="Arial Unicode MS" w:cs="Arial Unicode MS"/>
          <w:color w:val="000000"/>
          <w:shd w:val="clear" w:color="auto" w:fill="FFFFFF"/>
        </w:rPr>
        <w:t>Medicalization, reproductive agency, and the desire for surgical sterilization among low-income women in urban Brazi</w:t>
      </w:r>
      <w:r w:rsidR="002C1EAF">
        <w:rPr>
          <w:rFonts w:eastAsia="Arial Unicode MS" w:cs="Arial Unicode MS"/>
          <w:color w:val="000000"/>
          <w:shd w:val="clear" w:color="auto" w:fill="FFFFFF"/>
        </w:rPr>
        <w:t>l.</w:t>
      </w:r>
      <w:r w:rsidRPr="00081152">
        <w:rPr>
          <w:rStyle w:val="apple-converted-space"/>
          <w:rFonts w:eastAsia="Arial Unicode MS" w:cs="Arial Unicode MS"/>
          <w:color w:val="000000"/>
          <w:shd w:val="clear" w:color="auto" w:fill="FFFFFF"/>
        </w:rPr>
        <w:t> </w:t>
      </w:r>
      <w:r w:rsidRPr="00653795">
        <w:rPr>
          <w:rFonts w:eastAsia="Arial Unicode MS" w:cs="Arial Unicode MS"/>
          <w:iCs/>
          <w:color w:val="000000"/>
          <w:shd w:val="clear" w:color="auto" w:fill="FFFFFF"/>
        </w:rPr>
        <w:t>Medical Anthropology</w:t>
      </w:r>
      <w:r w:rsidR="00653795">
        <w:rPr>
          <w:rFonts w:eastAsia="Arial Unicode MS" w:cs="Arial Unicode MS"/>
          <w:iCs/>
          <w:color w:val="000000"/>
          <w:shd w:val="clear" w:color="auto" w:fill="FFFFFF"/>
        </w:rPr>
        <w:t>,</w:t>
      </w:r>
      <w:r w:rsidRPr="00653795">
        <w:rPr>
          <w:rStyle w:val="apple-converted-space"/>
          <w:rFonts w:eastAsia="Arial Unicode MS" w:cs="Arial Unicode MS"/>
          <w:iCs/>
          <w:color w:val="000000"/>
          <w:shd w:val="clear" w:color="auto" w:fill="FFFFFF"/>
        </w:rPr>
        <w:t> </w:t>
      </w:r>
      <w:r w:rsidRPr="00653795">
        <w:rPr>
          <w:rFonts w:eastAsia="Arial Unicode MS" w:cs="Arial Unicode MS"/>
          <w:color w:val="000000"/>
          <w:shd w:val="clear" w:color="auto" w:fill="FFFFFF"/>
        </w:rPr>
        <w:t>25</w:t>
      </w:r>
      <w:r w:rsidR="00653795">
        <w:rPr>
          <w:rFonts w:eastAsia="Arial Unicode MS" w:cs="Arial Unicode MS"/>
          <w:color w:val="000000"/>
          <w:shd w:val="clear" w:color="auto" w:fill="FFFFFF"/>
        </w:rPr>
        <w:t>(</w:t>
      </w:r>
      <w:r w:rsidRPr="00653795">
        <w:rPr>
          <w:rFonts w:eastAsia="Arial Unicode MS" w:cs="Arial Unicode MS"/>
          <w:color w:val="000000"/>
          <w:shd w:val="clear" w:color="auto" w:fill="FFFFFF"/>
        </w:rPr>
        <w:t>3</w:t>
      </w:r>
      <w:r w:rsidR="00653795">
        <w:rPr>
          <w:rFonts w:eastAsia="Arial Unicode MS" w:cs="Arial Unicode MS"/>
          <w:color w:val="000000"/>
          <w:shd w:val="clear" w:color="auto" w:fill="FFFFFF"/>
        </w:rPr>
        <w:t>)</w:t>
      </w:r>
      <w:r w:rsidRPr="00653795">
        <w:rPr>
          <w:rFonts w:eastAsia="Arial Unicode MS" w:cs="Arial Unicode MS"/>
          <w:color w:val="000000"/>
          <w:shd w:val="clear" w:color="auto" w:fill="FFFFFF"/>
        </w:rPr>
        <w:t>,</w:t>
      </w:r>
      <w:r w:rsidRPr="00081152">
        <w:rPr>
          <w:rFonts w:eastAsia="Arial Unicode MS" w:cs="Arial Unicode MS"/>
          <w:color w:val="000000"/>
          <w:shd w:val="clear" w:color="auto" w:fill="FFFFFF"/>
        </w:rPr>
        <w:t xml:space="preserve"> 221-263.</w:t>
      </w:r>
    </w:p>
    <w:p w14:paraId="4A255750" w14:textId="77777777" w:rsidR="00AE4703" w:rsidRPr="00D96F8A" w:rsidRDefault="00D96F8A" w:rsidP="00DF1CE6">
      <w:pPr>
        <w:spacing w:after="120"/>
        <w:rPr>
          <w:rFonts w:eastAsia="Times New Roman" w:cstheme="minorHAnsi"/>
          <w:b/>
          <w:color w:val="000000" w:themeColor="text1"/>
          <w:u w:val="single"/>
          <w:shd w:val="clear" w:color="auto" w:fill="FFFFFF"/>
        </w:rPr>
      </w:pPr>
      <w:r>
        <w:rPr>
          <w:rFonts w:eastAsia="Times New Roman" w:cstheme="minorHAnsi"/>
          <w:color w:val="000000" w:themeColor="text1"/>
          <w:shd w:val="clear" w:color="auto" w:fill="FFFFFF"/>
        </w:rPr>
        <w:tab/>
      </w:r>
      <w:r w:rsidRPr="00D96F8A">
        <w:rPr>
          <w:rFonts w:eastAsia="Times New Roman" w:cstheme="minorHAnsi"/>
          <w:b/>
          <w:color w:val="000000" w:themeColor="text1"/>
          <w:u w:val="single"/>
          <w:shd w:val="clear" w:color="auto" w:fill="FFFFFF"/>
        </w:rPr>
        <w:t>Assignment 5 – Draft 1 @ 12 Noon</w:t>
      </w:r>
    </w:p>
    <w:p w14:paraId="4A255751" w14:textId="77777777" w:rsidR="00081152" w:rsidRDefault="00081152" w:rsidP="00DF1CE6">
      <w:pPr>
        <w:spacing w:after="60"/>
        <w:rPr>
          <w:rFonts w:eastAsia="Times New Roman" w:cstheme="minorHAnsi"/>
          <w:color w:val="000000" w:themeColor="text1"/>
          <w:shd w:val="clear" w:color="auto" w:fill="FFFFFF"/>
        </w:rPr>
      </w:pPr>
      <w:r>
        <w:rPr>
          <w:rFonts w:cstheme="minorHAnsi"/>
          <w:bCs/>
          <w:color w:val="000000" w:themeColor="text1"/>
          <w:u w:val="single"/>
        </w:rPr>
        <w:t>Unit 4: Health-care and Health Disparities in the US</w:t>
      </w:r>
    </w:p>
    <w:p w14:paraId="4A255752" w14:textId="77777777" w:rsidR="00A17A2B" w:rsidRDefault="00AE4703" w:rsidP="00B95D60">
      <w:pPr>
        <w:spacing w:after="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March 5</w:t>
      </w:r>
      <w:r w:rsidR="000A2DE0">
        <w:rPr>
          <w:rFonts w:eastAsia="Times New Roman" w:cstheme="minorHAnsi"/>
          <w:color w:val="000000" w:themeColor="text1"/>
          <w:shd w:val="clear" w:color="auto" w:fill="FFFFFF"/>
        </w:rPr>
        <w:t xml:space="preserve"> </w:t>
      </w:r>
    </w:p>
    <w:p w14:paraId="4A255753" w14:textId="77777777" w:rsidR="00081152" w:rsidRPr="00EB20FF" w:rsidRDefault="00081152" w:rsidP="00DF1CE6">
      <w:pPr>
        <w:spacing w:after="120" w:line="293" w:lineRule="atLeast"/>
        <w:ind w:right="-720"/>
        <w:rPr>
          <w:rFonts w:cstheme="minorHAnsi"/>
          <w:bCs/>
          <w:color w:val="000000" w:themeColor="text1"/>
        </w:rPr>
      </w:pPr>
      <w:r w:rsidRPr="00EB20FF">
        <w:rPr>
          <w:rFonts w:eastAsia="Arial Unicode MS" w:cs="Arial Unicode MS"/>
          <w:color w:val="000000"/>
          <w:shd w:val="clear" w:color="auto" w:fill="FFFFFF"/>
        </w:rPr>
        <w:t xml:space="preserve">Rivkin-Fish, M. (January 01, 2011). Learning the Moral Economy of Commodified Health Care: "Community Education," Failed Consumers, and </w:t>
      </w:r>
      <w:r w:rsidRPr="00653795">
        <w:rPr>
          <w:rFonts w:eastAsia="Arial Unicode MS" w:cs="Arial Unicode MS"/>
          <w:color w:val="000000"/>
          <w:shd w:val="clear" w:color="auto" w:fill="FFFFFF"/>
        </w:rPr>
        <w:t>the Shaping of Ethical Clinician-Citizens.</w:t>
      </w:r>
      <w:r w:rsidRPr="00653795">
        <w:rPr>
          <w:rStyle w:val="apple-converted-space"/>
          <w:rFonts w:eastAsia="Arial Unicode MS" w:cs="Arial Unicode MS"/>
          <w:color w:val="000000"/>
          <w:shd w:val="clear" w:color="auto" w:fill="FFFFFF"/>
        </w:rPr>
        <w:t> </w:t>
      </w:r>
      <w:r w:rsidRPr="00653795">
        <w:rPr>
          <w:rFonts w:eastAsia="Arial Unicode MS" w:cs="Arial Unicode MS"/>
          <w:iCs/>
          <w:color w:val="000000"/>
          <w:shd w:val="clear" w:color="auto" w:fill="FFFFFF"/>
        </w:rPr>
        <w:t>Culture, Medicine and Psychiatry,</w:t>
      </w:r>
      <w:r w:rsidRPr="00653795">
        <w:rPr>
          <w:rStyle w:val="apple-converted-space"/>
          <w:rFonts w:eastAsia="Arial Unicode MS" w:cs="Arial Unicode MS"/>
          <w:iCs/>
          <w:color w:val="000000"/>
          <w:shd w:val="clear" w:color="auto" w:fill="FFFFFF"/>
        </w:rPr>
        <w:t> </w:t>
      </w:r>
      <w:r w:rsidR="00653795" w:rsidRPr="00653795">
        <w:rPr>
          <w:rStyle w:val="apple-converted-space"/>
          <w:rFonts w:eastAsia="Arial Unicode MS" w:cs="Arial Unicode MS"/>
          <w:iCs/>
          <w:color w:val="000000"/>
          <w:shd w:val="clear" w:color="auto" w:fill="FFFFFF"/>
        </w:rPr>
        <w:t>35(2)</w:t>
      </w:r>
      <w:r w:rsidRPr="00653795">
        <w:rPr>
          <w:rFonts w:eastAsia="Arial Unicode MS" w:cs="Arial Unicode MS"/>
          <w:color w:val="000000"/>
          <w:shd w:val="clear" w:color="auto" w:fill="FFFFFF"/>
        </w:rPr>
        <w:t>, 183-208.</w:t>
      </w:r>
    </w:p>
    <w:p w14:paraId="4A255754" w14:textId="77777777" w:rsidR="00081152" w:rsidRPr="000A2DE0" w:rsidRDefault="00081152" w:rsidP="00DF1CE6">
      <w:pPr>
        <w:spacing w:after="120"/>
        <w:rPr>
          <w:rFonts w:eastAsia="Arial Unicode MS" w:cs="Arial Unicode MS"/>
          <w:color w:val="000000"/>
          <w:shd w:val="clear" w:color="auto" w:fill="FFFFFF"/>
        </w:rPr>
      </w:pPr>
      <w:r w:rsidRPr="00EB20FF">
        <w:rPr>
          <w:rFonts w:eastAsia="Arial Unicode MS" w:cs="Arial Unicode MS"/>
          <w:color w:val="000000"/>
          <w:shd w:val="clear" w:color="auto" w:fill="FFFFFF"/>
        </w:rPr>
        <w:t>Greenhalgh, S. 2012. Weigh</w:t>
      </w:r>
      <w:r w:rsidRPr="00653795">
        <w:rPr>
          <w:rFonts w:eastAsia="Arial Unicode MS" w:cs="Arial Unicode MS"/>
          <w:color w:val="000000"/>
          <w:shd w:val="clear" w:color="auto" w:fill="FFFFFF"/>
        </w:rPr>
        <w:t>ty subjects: The biopolitics of the U.S. war on fat.</w:t>
      </w:r>
      <w:r w:rsidRPr="00653795">
        <w:rPr>
          <w:rStyle w:val="apple-converted-space"/>
          <w:rFonts w:eastAsia="Arial Unicode MS" w:cs="Arial Unicode MS"/>
          <w:color w:val="000000"/>
          <w:shd w:val="clear" w:color="auto" w:fill="FFFFFF"/>
        </w:rPr>
        <w:t> </w:t>
      </w:r>
      <w:r w:rsidRPr="00653795">
        <w:rPr>
          <w:rFonts w:eastAsia="Arial Unicode MS" w:cs="Arial Unicode MS"/>
          <w:iCs/>
          <w:color w:val="000000"/>
          <w:shd w:val="clear" w:color="auto" w:fill="FFFFFF"/>
        </w:rPr>
        <w:t>American Ethnologist,</w:t>
      </w:r>
      <w:r w:rsidRPr="00653795">
        <w:rPr>
          <w:rStyle w:val="apple-converted-space"/>
          <w:rFonts w:eastAsia="Arial Unicode MS" w:cs="Arial Unicode MS"/>
          <w:iCs/>
          <w:color w:val="000000"/>
          <w:shd w:val="clear" w:color="auto" w:fill="FFFFFF"/>
        </w:rPr>
        <w:t> </w:t>
      </w:r>
      <w:r w:rsidRPr="00653795">
        <w:rPr>
          <w:rFonts w:eastAsia="Arial Unicode MS" w:cs="Arial Unicode MS"/>
          <w:iCs/>
          <w:color w:val="000000"/>
          <w:shd w:val="clear" w:color="auto" w:fill="FFFFFF"/>
        </w:rPr>
        <w:t>39</w:t>
      </w:r>
      <w:r w:rsidR="00653795" w:rsidRPr="00653795">
        <w:rPr>
          <w:rFonts w:eastAsia="Arial Unicode MS" w:cs="Arial Unicode MS"/>
          <w:iCs/>
          <w:color w:val="000000"/>
          <w:shd w:val="clear" w:color="auto" w:fill="FFFFFF"/>
        </w:rPr>
        <w:t xml:space="preserve"> (</w:t>
      </w:r>
      <w:r w:rsidRPr="00653795">
        <w:rPr>
          <w:rFonts w:eastAsia="Arial Unicode MS" w:cs="Arial Unicode MS"/>
          <w:color w:val="000000"/>
          <w:shd w:val="clear" w:color="auto" w:fill="FFFFFF"/>
        </w:rPr>
        <w:t>3</w:t>
      </w:r>
      <w:r w:rsidR="00653795" w:rsidRPr="00653795">
        <w:rPr>
          <w:rFonts w:eastAsia="Arial Unicode MS" w:cs="Arial Unicode MS"/>
          <w:color w:val="000000"/>
          <w:shd w:val="clear" w:color="auto" w:fill="FFFFFF"/>
        </w:rPr>
        <w:t>)</w:t>
      </w:r>
      <w:r w:rsidRPr="00653795">
        <w:rPr>
          <w:rFonts w:eastAsia="Arial Unicode MS" w:cs="Arial Unicode MS"/>
          <w:color w:val="000000"/>
          <w:shd w:val="clear" w:color="auto" w:fill="FFFFFF"/>
        </w:rPr>
        <w:t>, 471-487.</w:t>
      </w:r>
    </w:p>
    <w:p w14:paraId="4A255755" w14:textId="77777777" w:rsidR="00C90DD8" w:rsidRDefault="00C90DD8" w:rsidP="00DF1CE6">
      <w:pPr>
        <w:spacing w:after="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 xml:space="preserve">March 7  </w:t>
      </w:r>
    </w:p>
    <w:p w14:paraId="4A255756" w14:textId="77777777" w:rsidR="00081152" w:rsidRPr="002C1EAF" w:rsidRDefault="00081152" w:rsidP="00DF1CE6">
      <w:pPr>
        <w:spacing w:after="0" w:line="293" w:lineRule="atLeast"/>
        <w:ind w:right="-720"/>
        <w:rPr>
          <w:rFonts w:cstheme="minorHAnsi"/>
          <w:color w:val="000000" w:themeColor="text1"/>
        </w:rPr>
      </w:pPr>
      <w:r w:rsidRPr="002C1EAF">
        <w:rPr>
          <w:rFonts w:cstheme="minorHAnsi"/>
          <w:color w:val="000000" w:themeColor="text1"/>
        </w:rPr>
        <w:t xml:space="preserve">Shea, Jeanne L. 2006. Applying Evidence-Based Medicine to Traditional Chinese Medicine: Debate and </w:t>
      </w:r>
    </w:p>
    <w:p w14:paraId="4A255757" w14:textId="77777777" w:rsidR="00081152" w:rsidRPr="002C1EAF" w:rsidRDefault="009B4D94" w:rsidP="00DF1CE6">
      <w:pPr>
        <w:spacing w:after="80" w:line="293" w:lineRule="atLeast"/>
        <w:ind w:right="-720"/>
        <w:rPr>
          <w:rFonts w:cstheme="minorHAnsi"/>
          <w:color w:val="000000" w:themeColor="text1"/>
        </w:rPr>
      </w:pPr>
      <w:r w:rsidRPr="002C1EAF">
        <w:rPr>
          <w:rStyle w:val="citationarticleorsectiontitle"/>
          <w:rFonts w:cs="Arial"/>
          <w:color w:val="000000"/>
          <w:shd w:val="clear" w:color="auto" w:fill="FFFFFF"/>
        </w:rPr>
        <w:t>and Strategy".</w:t>
      </w:r>
      <w:r w:rsidRPr="002C1EAF">
        <w:rPr>
          <w:rStyle w:val="apple-converted-space"/>
          <w:rFonts w:cs="Arial"/>
          <w:color w:val="000000"/>
          <w:shd w:val="clear" w:color="auto" w:fill="FFFFFF"/>
        </w:rPr>
        <w:t> </w:t>
      </w:r>
      <w:r w:rsidRPr="002C1EAF">
        <w:rPr>
          <w:rStyle w:val="citationsource"/>
          <w:rFonts w:cs="Arial"/>
          <w:iCs/>
          <w:color w:val="000000"/>
          <w:shd w:val="clear" w:color="auto" w:fill="FFFFFF"/>
        </w:rPr>
        <w:t xml:space="preserve">Journal of Alternative and Complementary Medicine, </w:t>
      </w:r>
      <w:r w:rsidRPr="002C1EAF">
        <w:rPr>
          <w:rStyle w:val="citationvolume"/>
          <w:rFonts w:cs="Arial"/>
          <w:color w:val="000000"/>
          <w:shd w:val="clear" w:color="auto" w:fill="FFFFFF"/>
        </w:rPr>
        <w:t>12</w:t>
      </w:r>
      <w:r w:rsidRPr="002C1EAF">
        <w:rPr>
          <w:rStyle w:val="citationissue"/>
          <w:rFonts w:cs="Arial"/>
          <w:color w:val="000000"/>
          <w:shd w:val="clear" w:color="auto" w:fill="FFFFFF"/>
        </w:rPr>
        <w:t>(3)</w:t>
      </w:r>
      <w:r w:rsidRPr="002C1EAF">
        <w:rPr>
          <w:rFonts w:cs="Arial"/>
          <w:color w:val="000000"/>
          <w:shd w:val="clear" w:color="auto" w:fill="FFFFFF"/>
        </w:rPr>
        <w:t>,</w:t>
      </w:r>
      <w:r w:rsidRPr="002C1EAF">
        <w:rPr>
          <w:rStyle w:val="citationspagelabel"/>
          <w:rFonts w:cs="Arial"/>
          <w:color w:val="000000"/>
          <w:shd w:val="clear" w:color="auto" w:fill="FFFFFF"/>
        </w:rPr>
        <w:t> </w:t>
      </w:r>
      <w:r w:rsidRPr="002C1EAF">
        <w:rPr>
          <w:rStyle w:val="citationspagevalue"/>
          <w:rFonts w:cs="Arial"/>
          <w:color w:val="000000"/>
          <w:shd w:val="clear" w:color="auto" w:fill="FFFFFF"/>
        </w:rPr>
        <w:t>255-263.</w:t>
      </w:r>
    </w:p>
    <w:p w14:paraId="4A255758" w14:textId="77777777" w:rsidR="009B4D94" w:rsidRPr="002C1EAF" w:rsidRDefault="009B4D94" w:rsidP="00DF1CE6">
      <w:pPr>
        <w:spacing w:after="80" w:line="293" w:lineRule="atLeast"/>
        <w:ind w:right="-720"/>
        <w:rPr>
          <w:rFonts w:eastAsia="Arial Unicode MS" w:cs="Arial Unicode MS"/>
          <w:color w:val="000000"/>
          <w:shd w:val="clear" w:color="auto" w:fill="FFFFFF"/>
        </w:rPr>
      </w:pPr>
      <w:r w:rsidRPr="002C1EAF">
        <w:rPr>
          <w:rFonts w:eastAsia="Arial Unicode MS" w:cs="Arial Unicode MS"/>
          <w:color w:val="000000"/>
          <w:shd w:val="clear" w:color="auto" w:fill="FFFFFF"/>
        </w:rPr>
        <w:t xml:space="preserve">Kaptchuck, T. J., &amp; Eisenberg, D. M. (2001). Varieties of </w:t>
      </w:r>
      <w:r w:rsidR="005307D9" w:rsidRPr="002C1EAF">
        <w:rPr>
          <w:rFonts w:eastAsia="Arial Unicode MS" w:cs="Arial Unicode MS"/>
          <w:color w:val="000000"/>
          <w:shd w:val="clear" w:color="auto" w:fill="FFFFFF"/>
        </w:rPr>
        <w:t>h</w:t>
      </w:r>
      <w:r w:rsidRPr="002C1EAF">
        <w:rPr>
          <w:rFonts w:eastAsia="Arial Unicode MS" w:cs="Arial Unicode MS"/>
          <w:color w:val="000000"/>
          <w:shd w:val="clear" w:color="auto" w:fill="FFFFFF"/>
        </w:rPr>
        <w:t xml:space="preserve">ealing. 1: Medical </w:t>
      </w:r>
      <w:r w:rsidR="005307D9" w:rsidRPr="002C1EAF">
        <w:rPr>
          <w:rFonts w:eastAsia="Arial Unicode MS" w:cs="Arial Unicode MS"/>
          <w:color w:val="000000"/>
          <w:shd w:val="clear" w:color="auto" w:fill="FFFFFF"/>
        </w:rPr>
        <w:t>p</w:t>
      </w:r>
      <w:r w:rsidRPr="002C1EAF">
        <w:rPr>
          <w:rFonts w:eastAsia="Arial Unicode MS" w:cs="Arial Unicode MS"/>
          <w:color w:val="000000"/>
          <w:shd w:val="clear" w:color="auto" w:fill="FFFFFF"/>
        </w:rPr>
        <w:t>luralism in the United States. Annals</w:t>
      </w:r>
      <w:r w:rsidR="005307D9" w:rsidRPr="002C1EAF">
        <w:rPr>
          <w:rFonts w:eastAsia="Arial Unicode MS" w:cs="Arial Unicode MS"/>
          <w:color w:val="000000"/>
          <w:shd w:val="clear" w:color="auto" w:fill="FFFFFF"/>
        </w:rPr>
        <w:t xml:space="preserve"> o</w:t>
      </w:r>
      <w:r w:rsidRPr="002C1EAF">
        <w:rPr>
          <w:rFonts w:eastAsia="Arial Unicode MS" w:cs="Arial Unicode MS"/>
          <w:color w:val="000000"/>
          <w:shd w:val="clear" w:color="auto" w:fill="FFFFFF"/>
        </w:rPr>
        <w:t>f Internal Medicine, 135(3), 189-195.</w:t>
      </w:r>
    </w:p>
    <w:p w14:paraId="4A255759" w14:textId="77777777" w:rsidR="000A2DE0" w:rsidRPr="002C1EAF" w:rsidRDefault="000A2DE0" w:rsidP="00DF1CE6">
      <w:pPr>
        <w:spacing w:after="80" w:line="293" w:lineRule="atLeast"/>
        <w:ind w:right="-720"/>
        <w:rPr>
          <w:rFonts w:cstheme="minorHAnsi"/>
          <w:color w:val="000000" w:themeColor="text1"/>
        </w:rPr>
      </w:pPr>
      <w:r w:rsidRPr="002C1EAF">
        <w:rPr>
          <w:rFonts w:eastAsia="Arial Unicode MS" w:cs="Arial Unicode MS"/>
          <w:color w:val="000000"/>
          <w:shd w:val="clear" w:color="auto" w:fill="FFFFFF"/>
        </w:rPr>
        <w:t xml:space="preserve">Dumit, J. </w:t>
      </w:r>
      <w:r w:rsidR="009B4D94" w:rsidRPr="002C1EAF">
        <w:rPr>
          <w:rFonts w:eastAsia="Arial Unicode MS" w:cs="Arial Unicode MS"/>
          <w:color w:val="000000"/>
          <w:shd w:val="clear" w:color="auto" w:fill="FFFFFF"/>
        </w:rPr>
        <w:t>(</w:t>
      </w:r>
      <w:r w:rsidRPr="002C1EAF">
        <w:rPr>
          <w:rFonts w:eastAsia="Arial Unicode MS" w:cs="Arial Unicode MS"/>
          <w:color w:val="000000"/>
          <w:shd w:val="clear" w:color="auto" w:fill="FFFFFF"/>
        </w:rPr>
        <w:t>2006</w:t>
      </w:r>
      <w:r w:rsidR="009B4D94" w:rsidRPr="002C1EAF">
        <w:rPr>
          <w:rFonts w:eastAsia="Arial Unicode MS" w:cs="Arial Unicode MS"/>
          <w:color w:val="000000"/>
          <w:shd w:val="clear" w:color="auto" w:fill="FFFFFF"/>
        </w:rPr>
        <w:t>)</w:t>
      </w:r>
      <w:r w:rsidRPr="002C1EAF">
        <w:rPr>
          <w:rFonts w:eastAsia="Arial Unicode MS" w:cs="Arial Unicode MS"/>
          <w:color w:val="000000"/>
          <w:shd w:val="clear" w:color="auto" w:fill="FFFFFF"/>
        </w:rPr>
        <w:t>. Illnesses you have to fight to get: Facts as forces in uncertain, emergent illnesses.</w:t>
      </w:r>
      <w:r w:rsidRPr="002C1EAF">
        <w:rPr>
          <w:rStyle w:val="apple-converted-space"/>
          <w:rFonts w:eastAsia="Arial Unicode MS" w:cs="Arial Unicode MS"/>
          <w:color w:val="000000"/>
          <w:shd w:val="clear" w:color="auto" w:fill="FFFFFF"/>
        </w:rPr>
        <w:t> </w:t>
      </w:r>
      <w:r w:rsidRPr="002C1EAF">
        <w:rPr>
          <w:rFonts w:eastAsia="Arial Unicode MS" w:cs="Arial Unicode MS"/>
          <w:iCs/>
          <w:color w:val="000000"/>
          <w:shd w:val="clear" w:color="auto" w:fill="FFFFFF"/>
        </w:rPr>
        <w:t>Social Science &amp; Medicine.</w:t>
      </w:r>
      <w:r w:rsidRPr="002C1EAF">
        <w:rPr>
          <w:rStyle w:val="apple-converted-space"/>
          <w:rFonts w:eastAsia="Arial Unicode MS" w:cs="Arial Unicode MS"/>
          <w:iCs/>
          <w:color w:val="000000"/>
          <w:shd w:val="clear" w:color="auto" w:fill="FFFFFF"/>
        </w:rPr>
        <w:t> </w:t>
      </w:r>
      <w:r w:rsidRPr="002C1EAF">
        <w:rPr>
          <w:rFonts w:eastAsia="Arial Unicode MS" w:cs="Arial Unicode MS"/>
          <w:color w:val="000000"/>
          <w:shd w:val="clear" w:color="auto" w:fill="FFFFFF"/>
        </w:rPr>
        <w:t>62</w:t>
      </w:r>
      <w:r w:rsidR="00653795" w:rsidRPr="002C1EAF">
        <w:rPr>
          <w:rFonts w:eastAsia="Arial Unicode MS" w:cs="Arial Unicode MS"/>
          <w:color w:val="000000"/>
          <w:shd w:val="clear" w:color="auto" w:fill="FFFFFF"/>
        </w:rPr>
        <w:t>(</w:t>
      </w:r>
      <w:r w:rsidRPr="002C1EAF">
        <w:rPr>
          <w:rFonts w:eastAsia="Arial Unicode MS" w:cs="Arial Unicode MS"/>
          <w:color w:val="000000"/>
          <w:shd w:val="clear" w:color="auto" w:fill="FFFFFF"/>
        </w:rPr>
        <w:t>3</w:t>
      </w:r>
      <w:r w:rsidR="00653795" w:rsidRPr="002C1EAF">
        <w:rPr>
          <w:rFonts w:eastAsia="Arial Unicode MS" w:cs="Arial Unicode MS"/>
          <w:color w:val="000000"/>
          <w:shd w:val="clear" w:color="auto" w:fill="FFFFFF"/>
        </w:rPr>
        <w:t>)</w:t>
      </w:r>
      <w:r w:rsidR="009B4D94" w:rsidRPr="002C1EAF">
        <w:rPr>
          <w:rFonts w:eastAsia="Arial Unicode MS" w:cs="Arial Unicode MS"/>
          <w:color w:val="000000"/>
          <w:shd w:val="clear" w:color="auto" w:fill="FFFFFF"/>
        </w:rPr>
        <w:t>,</w:t>
      </w:r>
      <w:r w:rsidRPr="002C1EAF">
        <w:rPr>
          <w:rFonts w:eastAsia="Arial Unicode MS" w:cs="Arial Unicode MS"/>
          <w:color w:val="000000"/>
          <w:shd w:val="clear" w:color="auto" w:fill="FFFFFF"/>
        </w:rPr>
        <w:t xml:space="preserve"> 577-590.</w:t>
      </w:r>
    </w:p>
    <w:p w14:paraId="4A25575A" w14:textId="77777777" w:rsidR="00D96F8A" w:rsidRPr="00D96F8A" w:rsidRDefault="00117106" w:rsidP="00DF1CE6">
      <w:pPr>
        <w:spacing w:after="120"/>
        <w:rPr>
          <w:rFonts w:eastAsia="Arial Unicode MS" w:cs="Arial Unicode MS"/>
          <w:b/>
          <w:color w:val="000000"/>
          <w:u w:val="single"/>
          <w:shd w:val="clear" w:color="auto" w:fill="FFFFFF"/>
        </w:rPr>
      </w:pPr>
      <w:r>
        <w:rPr>
          <w:rFonts w:eastAsia="Arial Unicode MS" w:cs="Arial Unicode MS"/>
          <w:b/>
          <w:color w:val="000000"/>
          <w:u w:val="single"/>
          <w:shd w:val="clear" w:color="auto" w:fill="FFFFFF"/>
        </w:rPr>
        <w:t xml:space="preserve">Assignment 4 </w:t>
      </w:r>
      <w:r w:rsidR="00D96F8A" w:rsidRPr="00D96F8A">
        <w:rPr>
          <w:rFonts w:eastAsia="Arial Unicode MS" w:cs="Arial Unicode MS"/>
          <w:b/>
          <w:color w:val="000000"/>
          <w:u w:val="single"/>
          <w:shd w:val="clear" w:color="auto" w:fill="FFFFFF"/>
        </w:rPr>
        <w:t>(Book Review)</w:t>
      </w:r>
      <w:r>
        <w:rPr>
          <w:rFonts w:eastAsia="Arial Unicode MS" w:cs="Arial Unicode MS"/>
          <w:b/>
          <w:color w:val="000000"/>
          <w:u w:val="single"/>
          <w:shd w:val="clear" w:color="auto" w:fill="FFFFFF"/>
        </w:rPr>
        <w:t xml:space="preserve"> Due @ 12 Noon</w:t>
      </w:r>
    </w:p>
    <w:p w14:paraId="4A25575B" w14:textId="295009AC" w:rsidR="00C90DD8" w:rsidRPr="00EB20FF" w:rsidRDefault="00C90DD8" w:rsidP="00DF1CE6">
      <w:pPr>
        <w:spacing w:after="0"/>
        <w:rPr>
          <w:rFonts w:eastAsia="Times New Roman" w:cstheme="minorHAnsi"/>
          <w:color w:val="000000" w:themeColor="text1"/>
          <w:shd w:val="clear" w:color="auto" w:fill="FFFFFF"/>
        </w:rPr>
      </w:pPr>
      <w:r w:rsidRPr="00EB20FF">
        <w:rPr>
          <w:rFonts w:eastAsia="Times New Roman" w:cstheme="minorHAnsi"/>
          <w:color w:val="000000" w:themeColor="text1"/>
          <w:shd w:val="clear" w:color="auto" w:fill="FFFFFF"/>
        </w:rPr>
        <w:lastRenderedPageBreak/>
        <w:t>March 12</w:t>
      </w:r>
    </w:p>
    <w:p w14:paraId="4A25575C" w14:textId="77777777" w:rsidR="00EB20FF" w:rsidRPr="00EB20FF" w:rsidRDefault="00EB20FF" w:rsidP="00DF1CE6">
      <w:pPr>
        <w:spacing w:after="80" w:line="293" w:lineRule="atLeast"/>
        <w:ind w:right="-720"/>
        <w:rPr>
          <w:rFonts w:cstheme="minorHAnsi"/>
          <w:bCs/>
          <w:color w:val="000000" w:themeColor="text1"/>
        </w:rPr>
      </w:pPr>
      <w:r w:rsidRPr="00DC3EB1">
        <w:rPr>
          <w:rFonts w:cstheme="minorHAnsi"/>
          <w:bCs/>
          <w:color w:val="000000" w:themeColor="text1"/>
        </w:rPr>
        <w:t>Collins, T</w:t>
      </w:r>
      <w:r w:rsidR="00653795" w:rsidRPr="00DC3EB1">
        <w:rPr>
          <w:rFonts w:cstheme="minorHAnsi"/>
          <w:bCs/>
          <w:color w:val="000000" w:themeColor="text1"/>
        </w:rPr>
        <w:t>.</w:t>
      </w:r>
      <w:r w:rsidRPr="00DC3EB1">
        <w:rPr>
          <w:rFonts w:cstheme="minorHAnsi"/>
          <w:bCs/>
          <w:color w:val="000000" w:themeColor="text1"/>
        </w:rPr>
        <w:t xml:space="preserve"> W. et al. </w:t>
      </w:r>
      <w:r w:rsidR="00653795" w:rsidRPr="00DC3EB1">
        <w:rPr>
          <w:rFonts w:cstheme="minorHAnsi"/>
          <w:bCs/>
          <w:color w:val="000000" w:themeColor="text1"/>
        </w:rPr>
        <w:t>(</w:t>
      </w:r>
      <w:r w:rsidRPr="00DC3EB1">
        <w:rPr>
          <w:rFonts w:cstheme="minorHAnsi"/>
          <w:bCs/>
          <w:color w:val="000000" w:themeColor="text1"/>
        </w:rPr>
        <w:t>2010</w:t>
      </w:r>
      <w:r w:rsidR="00653795" w:rsidRPr="00DC3EB1">
        <w:rPr>
          <w:rFonts w:cstheme="minorHAnsi"/>
          <w:bCs/>
          <w:color w:val="000000" w:themeColor="text1"/>
        </w:rPr>
        <w:t>)</w:t>
      </w:r>
      <w:r w:rsidRPr="00DC3EB1">
        <w:rPr>
          <w:rFonts w:cstheme="minorHAnsi"/>
          <w:bCs/>
          <w:color w:val="000000" w:themeColor="text1"/>
        </w:rPr>
        <w:t xml:space="preserve">. </w:t>
      </w:r>
      <w:r w:rsidRPr="00EB20FF">
        <w:rPr>
          <w:rFonts w:cstheme="minorHAnsi"/>
          <w:bCs/>
          <w:color w:val="000000" w:themeColor="text1"/>
        </w:rPr>
        <w:t>Understanding environmental health inequalities through comparative intracategorical analysis: Racial/ethnic disparities in cancer risks from air toxics in El Paso County, Texas. Health and Place 17: 335-344.</w:t>
      </w:r>
    </w:p>
    <w:p w14:paraId="4A25575D" w14:textId="77777777" w:rsidR="00EB20FF" w:rsidRPr="00EB20FF" w:rsidRDefault="00653795" w:rsidP="00DF1CE6">
      <w:pPr>
        <w:spacing w:after="120"/>
        <w:rPr>
          <w:rFonts w:eastAsia="Times New Roman" w:cstheme="minorHAnsi"/>
          <w:color w:val="000000" w:themeColor="text1"/>
          <w:shd w:val="clear" w:color="auto" w:fill="FFFFFF"/>
        </w:rPr>
      </w:pPr>
      <w:r w:rsidRPr="00653795">
        <w:rPr>
          <w:rFonts w:eastAsia="Times New Roman" w:cstheme="minorHAnsi"/>
          <w:color w:val="000000" w:themeColor="text1"/>
          <w:shd w:val="clear" w:color="auto" w:fill="FFFFFF"/>
        </w:rPr>
        <w:t>Jackson, D. (2011). Scents of place:</w:t>
      </w:r>
      <w:r>
        <w:rPr>
          <w:rFonts w:eastAsia="Times New Roman" w:cstheme="minorHAnsi"/>
          <w:color w:val="000000" w:themeColor="text1"/>
          <w:shd w:val="clear" w:color="auto" w:fill="FFFFFF"/>
        </w:rPr>
        <w:t xml:space="preserve"> T</w:t>
      </w:r>
      <w:r w:rsidRPr="00653795">
        <w:rPr>
          <w:rFonts w:eastAsia="Times New Roman" w:cstheme="minorHAnsi"/>
          <w:color w:val="000000" w:themeColor="text1"/>
          <w:shd w:val="clear" w:color="auto" w:fill="FFFFFF"/>
        </w:rPr>
        <w:t>he dysplacement of a First Nations community in Canada. American Anthropologist, 113(4), 606-618.</w:t>
      </w:r>
    </w:p>
    <w:p w14:paraId="4A25575E" w14:textId="77777777" w:rsidR="00C90DD8" w:rsidRPr="00660163" w:rsidRDefault="00C90DD8" w:rsidP="00DF1CE6">
      <w:pPr>
        <w:spacing w:after="0"/>
        <w:rPr>
          <w:rFonts w:eastAsia="Times New Roman" w:cstheme="minorHAnsi"/>
          <w:color w:val="000000" w:themeColor="text1"/>
          <w:shd w:val="clear" w:color="auto" w:fill="FFFFFF"/>
        </w:rPr>
      </w:pPr>
      <w:r>
        <w:rPr>
          <w:rFonts w:eastAsia="Times New Roman" w:cstheme="minorHAnsi"/>
          <w:color w:val="000000" w:themeColor="text1"/>
          <w:shd w:val="clear" w:color="auto" w:fill="FFFFFF"/>
        </w:rPr>
        <w:t>March 14</w:t>
      </w:r>
    </w:p>
    <w:p w14:paraId="4A25575F" w14:textId="1D9CC7BD" w:rsidR="00081152" w:rsidRDefault="00A546DC" w:rsidP="00DF1CE6">
      <w:pPr>
        <w:spacing w:after="120" w:line="293" w:lineRule="atLeast"/>
        <w:ind w:right="-720"/>
        <w:rPr>
          <w:rFonts w:cstheme="minorHAnsi"/>
          <w:bCs/>
          <w:color w:val="000000" w:themeColor="text1"/>
        </w:rPr>
      </w:pPr>
      <w:r>
        <w:rPr>
          <w:rFonts w:cstheme="minorHAnsi"/>
          <w:bCs/>
          <w:color w:val="000000" w:themeColor="text1"/>
        </w:rPr>
        <w:tab/>
        <w:t>No readings</w:t>
      </w:r>
      <w:r w:rsidR="00117106">
        <w:rPr>
          <w:rFonts w:cstheme="minorHAnsi"/>
          <w:bCs/>
          <w:color w:val="000000" w:themeColor="text1"/>
        </w:rPr>
        <w:tab/>
      </w:r>
    </w:p>
    <w:p w14:paraId="4A255760" w14:textId="77777777" w:rsidR="009C62CA" w:rsidRPr="00117106" w:rsidRDefault="00117106" w:rsidP="00081152">
      <w:pPr>
        <w:spacing w:line="293" w:lineRule="atLeast"/>
        <w:ind w:right="-720" w:firstLine="720"/>
        <w:rPr>
          <w:rFonts w:cstheme="minorHAnsi"/>
          <w:b/>
          <w:bCs/>
          <w:color w:val="000000" w:themeColor="text1"/>
          <w:u w:val="single"/>
        </w:rPr>
      </w:pPr>
      <w:r w:rsidRPr="00117106">
        <w:rPr>
          <w:rFonts w:cstheme="minorHAnsi"/>
          <w:b/>
          <w:bCs/>
          <w:color w:val="000000" w:themeColor="text1"/>
          <w:u w:val="single"/>
        </w:rPr>
        <w:t>Assignment 5 – Final Draft Due @ 12 Noon</w:t>
      </w:r>
    </w:p>
    <w:tbl>
      <w:tblPr>
        <w:tblW w:w="8118" w:type="dxa"/>
        <w:tblCellMar>
          <w:left w:w="0" w:type="dxa"/>
          <w:right w:w="0" w:type="dxa"/>
        </w:tblCellMar>
        <w:tblLook w:val="04A0" w:firstRow="1" w:lastRow="0" w:firstColumn="1" w:lastColumn="0" w:noHBand="0" w:noVBand="1"/>
      </w:tblPr>
      <w:tblGrid>
        <w:gridCol w:w="910"/>
        <w:gridCol w:w="723"/>
        <w:gridCol w:w="756"/>
        <w:gridCol w:w="989"/>
        <w:gridCol w:w="4740"/>
      </w:tblGrid>
      <w:tr w:rsidR="001A502D" w:rsidRPr="0031759D" w14:paraId="4A255766" w14:textId="77777777" w:rsidTr="00EB20FF">
        <w:tc>
          <w:tcPr>
            <w:tcW w:w="910"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hideMark/>
          </w:tcPr>
          <w:p w14:paraId="4A255761" w14:textId="77777777" w:rsidR="001A502D" w:rsidRPr="0031759D" w:rsidRDefault="00EB20FF" w:rsidP="00E470C6">
            <w:pPr>
              <w:spacing w:after="0" w:line="240" w:lineRule="auto"/>
              <w:rPr>
                <w:rFonts w:eastAsia="Times New Roman" w:cstheme="minorHAnsi"/>
              </w:rPr>
            </w:pPr>
            <w:r w:rsidRPr="0031759D">
              <w:rPr>
                <w:rFonts w:eastAsia="Times New Roman" w:cstheme="minorHAnsi"/>
                <w:b/>
                <w:bCs/>
              </w:rPr>
              <w:t>W</w:t>
            </w:r>
            <w:r w:rsidR="001A502D" w:rsidRPr="0031759D">
              <w:rPr>
                <w:rFonts w:eastAsia="Times New Roman" w:cstheme="minorHAnsi"/>
                <w:b/>
                <w:bCs/>
              </w:rPr>
              <w:t>eek</w:t>
            </w:r>
          </w:p>
        </w:tc>
        <w:tc>
          <w:tcPr>
            <w:tcW w:w="723"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255762" w14:textId="77777777" w:rsidR="001A502D" w:rsidRPr="0031759D" w:rsidRDefault="001A502D" w:rsidP="00E470C6">
            <w:pPr>
              <w:spacing w:after="0" w:line="240" w:lineRule="auto"/>
              <w:rPr>
                <w:rFonts w:eastAsia="Times New Roman" w:cstheme="minorHAnsi"/>
              </w:rPr>
            </w:pPr>
            <w:r w:rsidRPr="0031759D">
              <w:rPr>
                <w:rFonts w:eastAsia="Times New Roman" w:cstheme="minorHAnsi"/>
                <w:b/>
                <w:bCs/>
              </w:rPr>
              <w:t>Day</w:t>
            </w:r>
          </w:p>
        </w:tc>
        <w:tc>
          <w:tcPr>
            <w:tcW w:w="756"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255763" w14:textId="77777777" w:rsidR="001A502D" w:rsidRPr="0031759D" w:rsidRDefault="001A502D" w:rsidP="00E470C6">
            <w:pPr>
              <w:spacing w:after="0" w:line="240" w:lineRule="auto"/>
              <w:rPr>
                <w:rFonts w:eastAsia="Times New Roman" w:cstheme="minorHAnsi"/>
              </w:rPr>
            </w:pPr>
            <w:r w:rsidRPr="0031759D">
              <w:rPr>
                <w:rFonts w:eastAsia="Times New Roman" w:cstheme="minorHAnsi"/>
                <w:b/>
                <w:bCs/>
              </w:rPr>
              <w:t>Date</w:t>
            </w:r>
          </w:p>
        </w:tc>
        <w:tc>
          <w:tcPr>
            <w:tcW w:w="989"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255764" w14:textId="77777777" w:rsidR="001A502D" w:rsidRPr="0031759D" w:rsidRDefault="001A502D" w:rsidP="00E470C6">
            <w:pPr>
              <w:spacing w:after="0" w:line="240" w:lineRule="auto"/>
              <w:rPr>
                <w:rFonts w:eastAsia="Times New Roman" w:cstheme="minorHAnsi"/>
              </w:rPr>
            </w:pPr>
            <w:r w:rsidRPr="0031759D">
              <w:rPr>
                <w:rFonts w:eastAsia="Times New Roman" w:cstheme="minorHAnsi"/>
                <w:b/>
                <w:bCs/>
              </w:rPr>
              <w:t>Month</w:t>
            </w:r>
          </w:p>
        </w:tc>
        <w:tc>
          <w:tcPr>
            <w:tcW w:w="4740" w:type="dxa"/>
            <w:tcBorders>
              <w:top w:val="single" w:sz="8" w:space="0" w:color="auto"/>
              <w:left w:val="nil"/>
              <w:bottom w:val="single" w:sz="8" w:space="0" w:color="auto"/>
              <w:right w:val="single" w:sz="8" w:space="0" w:color="auto"/>
            </w:tcBorders>
            <w:tcMar>
              <w:top w:w="0" w:type="dxa"/>
              <w:left w:w="108" w:type="dxa"/>
              <w:bottom w:w="0" w:type="dxa"/>
              <w:right w:w="108" w:type="dxa"/>
            </w:tcMar>
            <w:hideMark/>
          </w:tcPr>
          <w:p w14:paraId="4A255765" w14:textId="77777777" w:rsidR="001A502D" w:rsidRPr="0031759D" w:rsidRDefault="001A502D" w:rsidP="001A502D">
            <w:pPr>
              <w:spacing w:after="0" w:line="240" w:lineRule="auto"/>
              <w:rPr>
                <w:rFonts w:eastAsia="Times New Roman" w:cstheme="minorHAnsi"/>
              </w:rPr>
            </w:pPr>
            <w:r w:rsidRPr="0031759D">
              <w:rPr>
                <w:rFonts w:eastAsia="Times New Roman" w:cstheme="minorHAnsi"/>
                <w:b/>
                <w:bCs/>
              </w:rPr>
              <w:t>Readings, assignments due</w:t>
            </w:r>
          </w:p>
        </w:tc>
      </w:tr>
      <w:tr w:rsidR="001A502D" w:rsidRPr="0031759D" w14:paraId="4A25576C" w14:textId="77777777" w:rsidTr="00D77018">
        <w:trPr>
          <w:trHeight w:hRule="exact" w:val="302"/>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255767" w14:textId="77777777" w:rsidR="001A502D" w:rsidRPr="0031759D" w:rsidRDefault="001A502D" w:rsidP="00D77018">
            <w:pPr>
              <w:spacing w:after="0" w:line="240" w:lineRule="auto"/>
              <w:rPr>
                <w:rFonts w:eastAsia="Times New Roman" w:cstheme="minorHAnsi"/>
              </w:rPr>
            </w:pPr>
            <w:r w:rsidRPr="0031759D">
              <w:rPr>
                <w:rFonts w:eastAsia="Times New Roman" w:cstheme="minorHAnsi"/>
                <w:b/>
                <w:bCs/>
              </w:rPr>
              <w:t>1</w:t>
            </w:r>
          </w:p>
        </w:tc>
        <w:tc>
          <w:tcPr>
            <w:tcW w:w="723" w:type="dxa"/>
            <w:tcBorders>
              <w:top w:val="nil"/>
              <w:left w:val="nil"/>
              <w:bottom w:val="single" w:sz="8" w:space="0" w:color="auto"/>
              <w:right w:val="single" w:sz="8" w:space="0" w:color="auto"/>
            </w:tcBorders>
            <w:tcMar>
              <w:top w:w="0" w:type="dxa"/>
              <w:left w:w="108" w:type="dxa"/>
              <w:bottom w:w="0" w:type="dxa"/>
              <w:right w:w="108" w:type="dxa"/>
            </w:tcMar>
            <w:hideMark/>
          </w:tcPr>
          <w:p w14:paraId="4A255768"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Tu</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4A255769"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8</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4A25576A"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Jan</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4A25576B"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Syllabus</w:t>
            </w:r>
          </w:p>
        </w:tc>
      </w:tr>
      <w:tr w:rsidR="001A502D" w:rsidRPr="0031759D" w14:paraId="4A255772" w14:textId="77777777" w:rsidTr="00D77018">
        <w:trPr>
          <w:trHeight w:hRule="exact" w:val="302"/>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hideMark/>
          </w:tcPr>
          <w:p w14:paraId="4A25576D" w14:textId="77777777" w:rsidR="001A502D" w:rsidRPr="0031759D" w:rsidRDefault="001A502D" w:rsidP="00D77018">
            <w:pPr>
              <w:spacing w:after="0" w:line="240" w:lineRule="auto"/>
              <w:rPr>
                <w:rFonts w:eastAsia="Times New Roman" w:cstheme="minorHAnsi"/>
              </w:rPr>
            </w:pPr>
            <w:r w:rsidRPr="0031759D">
              <w:rPr>
                <w:rFonts w:eastAsia="Times New Roman" w:cstheme="minorHAnsi"/>
                <w:b/>
                <w:bCs/>
              </w:rPr>
              <w:t> </w:t>
            </w:r>
          </w:p>
        </w:tc>
        <w:tc>
          <w:tcPr>
            <w:tcW w:w="723" w:type="dxa"/>
            <w:tcBorders>
              <w:top w:val="nil"/>
              <w:left w:val="nil"/>
              <w:bottom w:val="single" w:sz="8" w:space="0" w:color="auto"/>
              <w:right w:val="single" w:sz="8" w:space="0" w:color="auto"/>
            </w:tcBorders>
            <w:tcMar>
              <w:top w:w="0" w:type="dxa"/>
              <w:left w:w="108" w:type="dxa"/>
              <w:bottom w:w="0" w:type="dxa"/>
              <w:right w:w="108" w:type="dxa"/>
            </w:tcMar>
            <w:hideMark/>
          </w:tcPr>
          <w:p w14:paraId="4A25576E"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Th</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4A25576F"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10</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4A255770"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Jan</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4A255771" w14:textId="7D2B23E3" w:rsidR="001A502D" w:rsidRPr="0031759D" w:rsidRDefault="009108DA" w:rsidP="009108DA">
            <w:pPr>
              <w:spacing w:after="0" w:line="240" w:lineRule="auto"/>
              <w:ind w:left="720" w:hanging="720"/>
              <w:rPr>
                <w:rFonts w:eastAsia="Times New Roman" w:cstheme="minorHAnsi"/>
              </w:rPr>
            </w:pPr>
            <w:r>
              <w:rPr>
                <w:rFonts w:cstheme="minorHAnsi"/>
                <w:bCs/>
                <w:color w:val="000000" w:themeColor="text1"/>
              </w:rPr>
              <w:t>Scheper-Hughes</w:t>
            </w:r>
          </w:p>
        </w:tc>
      </w:tr>
      <w:tr w:rsidR="001A502D" w:rsidRPr="0031759D" w14:paraId="4A255778" w14:textId="77777777" w:rsidTr="00D77018">
        <w:trPr>
          <w:trHeight w:hRule="exact" w:val="302"/>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255773" w14:textId="77777777" w:rsidR="001A502D" w:rsidRPr="0031759D" w:rsidRDefault="001A502D" w:rsidP="00D77018">
            <w:pPr>
              <w:spacing w:after="0" w:line="240" w:lineRule="auto"/>
              <w:rPr>
                <w:rFonts w:eastAsia="Times New Roman" w:cstheme="minorHAnsi"/>
                <w:b/>
                <w:bCs/>
              </w:rPr>
            </w:pPr>
            <w:r w:rsidRPr="0031759D">
              <w:rPr>
                <w:rFonts w:eastAsia="Times New Roman" w:cstheme="minorHAnsi"/>
                <w:b/>
                <w:bCs/>
              </w:rPr>
              <w:t>2</w:t>
            </w: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4A255774"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Tu</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4A255775"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15</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4A255776"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Jan</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4A255777" w14:textId="4D94A7A1" w:rsidR="001A502D" w:rsidRPr="0031759D" w:rsidRDefault="008844CD" w:rsidP="00D77018">
            <w:pPr>
              <w:spacing w:after="0" w:line="240" w:lineRule="auto"/>
              <w:rPr>
                <w:rFonts w:eastAsia="Times New Roman" w:cstheme="minorHAnsi"/>
              </w:rPr>
            </w:pPr>
            <w:r w:rsidRPr="0031759D">
              <w:rPr>
                <w:rFonts w:eastAsia="Times New Roman" w:cstheme="minorHAnsi"/>
              </w:rPr>
              <w:t>Evans-P</w:t>
            </w:r>
            <w:r w:rsidR="00CE7B5A" w:rsidRPr="0031759D">
              <w:rPr>
                <w:rFonts w:eastAsia="Times New Roman" w:cstheme="minorHAnsi"/>
              </w:rPr>
              <w:t>rit</w:t>
            </w:r>
            <w:r w:rsidR="00853B33" w:rsidRPr="0031759D">
              <w:rPr>
                <w:rFonts w:eastAsia="Times New Roman" w:cstheme="minorHAnsi"/>
              </w:rPr>
              <w:t xml:space="preserve">chard, </w:t>
            </w:r>
            <w:r w:rsidR="009108DA" w:rsidRPr="0031759D">
              <w:rPr>
                <w:rFonts w:cstheme="minorHAnsi"/>
                <w:bCs/>
                <w:color w:val="000000" w:themeColor="text1"/>
              </w:rPr>
              <w:t>Kendall</w:t>
            </w:r>
            <w:r w:rsidR="003840AC" w:rsidRPr="0031759D">
              <w:rPr>
                <w:rFonts w:eastAsia="Times New Roman" w:cstheme="minorHAnsi"/>
              </w:rPr>
              <w:t>, Good</w:t>
            </w:r>
          </w:p>
        </w:tc>
      </w:tr>
      <w:tr w:rsidR="001A502D" w:rsidRPr="0031759D" w14:paraId="4A25577E" w14:textId="77777777" w:rsidTr="00D77018">
        <w:trPr>
          <w:trHeight w:hRule="exact" w:val="302"/>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255779" w14:textId="77777777" w:rsidR="001A502D" w:rsidRPr="0031759D" w:rsidRDefault="001A502D" w:rsidP="00D77018">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4A25577A"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Th</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4A25577B"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17</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4A25577C"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Jan</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4A25577D" w14:textId="77777777" w:rsidR="001A502D" w:rsidRPr="0031759D" w:rsidRDefault="003840AC" w:rsidP="00D77018">
            <w:pPr>
              <w:spacing w:after="0" w:line="240" w:lineRule="auto"/>
              <w:rPr>
                <w:rFonts w:eastAsia="Times New Roman" w:cstheme="minorHAnsi"/>
                <w:b/>
              </w:rPr>
            </w:pPr>
            <w:r w:rsidRPr="0031759D">
              <w:rPr>
                <w:rFonts w:eastAsia="Times New Roman" w:cstheme="minorHAnsi"/>
              </w:rPr>
              <w:t xml:space="preserve">Pigg; </w:t>
            </w:r>
            <w:r w:rsidR="00CE7B5A" w:rsidRPr="0031759D">
              <w:rPr>
                <w:rFonts w:eastAsia="Times New Roman" w:cstheme="minorHAnsi"/>
                <w:b/>
              </w:rPr>
              <w:t>Assignment 1</w:t>
            </w:r>
          </w:p>
        </w:tc>
      </w:tr>
      <w:tr w:rsidR="001A502D" w:rsidRPr="0031759D" w14:paraId="4A255784" w14:textId="77777777" w:rsidTr="00D77018">
        <w:trPr>
          <w:trHeight w:hRule="exact" w:val="302"/>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25577F" w14:textId="77777777" w:rsidR="001A502D" w:rsidRPr="0031759D" w:rsidRDefault="001A502D" w:rsidP="00D77018">
            <w:pPr>
              <w:spacing w:after="0" w:line="240" w:lineRule="auto"/>
              <w:rPr>
                <w:rFonts w:eastAsia="Times New Roman" w:cstheme="minorHAnsi"/>
                <w:b/>
                <w:bCs/>
              </w:rPr>
            </w:pPr>
            <w:r w:rsidRPr="0031759D">
              <w:rPr>
                <w:rFonts w:eastAsia="Times New Roman" w:cstheme="minorHAnsi"/>
                <w:b/>
                <w:bCs/>
              </w:rPr>
              <w:t>3</w:t>
            </w: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4A255780"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Tu</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4A255781"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22</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4A255782"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Jan</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4A255783" w14:textId="77777777" w:rsidR="001A502D" w:rsidRPr="0031759D" w:rsidRDefault="008844CD" w:rsidP="00D77018">
            <w:pPr>
              <w:spacing w:after="0" w:line="240" w:lineRule="auto"/>
              <w:rPr>
                <w:rFonts w:eastAsia="Times New Roman" w:cstheme="minorHAnsi"/>
              </w:rPr>
            </w:pPr>
            <w:r w:rsidRPr="0031759D">
              <w:rPr>
                <w:rFonts w:eastAsia="Times New Roman" w:cstheme="minorHAnsi"/>
              </w:rPr>
              <w:t>Kleinman, Hunt</w:t>
            </w:r>
          </w:p>
        </w:tc>
      </w:tr>
      <w:tr w:rsidR="001A502D" w:rsidRPr="0031759D" w14:paraId="4A25578A" w14:textId="77777777" w:rsidTr="00D77018">
        <w:trPr>
          <w:trHeight w:hRule="exact" w:val="302"/>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255785" w14:textId="77777777" w:rsidR="001A502D" w:rsidRPr="0031759D" w:rsidRDefault="001A502D" w:rsidP="00D77018">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4A255786"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Th</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4A255787"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24</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4A255788"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Jan</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4A255789" w14:textId="77777777" w:rsidR="001A502D" w:rsidRPr="0031759D" w:rsidRDefault="008844CD" w:rsidP="00D77018">
            <w:pPr>
              <w:spacing w:after="0" w:line="240" w:lineRule="auto"/>
              <w:rPr>
                <w:rFonts w:eastAsia="Times New Roman" w:cstheme="minorHAnsi"/>
              </w:rPr>
            </w:pPr>
            <w:r w:rsidRPr="0031759D">
              <w:rPr>
                <w:rFonts w:eastAsia="Times New Roman" w:cstheme="minorHAnsi"/>
              </w:rPr>
              <w:t>Rouse</w:t>
            </w:r>
            <w:r w:rsidR="0031759D" w:rsidRPr="0031759D">
              <w:rPr>
                <w:rFonts w:eastAsia="Times New Roman" w:cstheme="minorHAnsi"/>
              </w:rPr>
              <w:t>, Billings</w:t>
            </w:r>
          </w:p>
        </w:tc>
      </w:tr>
      <w:tr w:rsidR="001A502D" w:rsidRPr="0031759D" w14:paraId="4A255790" w14:textId="77777777" w:rsidTr="00D77018">
        <w:trPr>
          <w:trHeight w:hRule="exact" w:val="302"/>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25578B" w14:textId="77777777" w:rsidR="001A502D" w:rsidRPr="0031759D" w:rsidRDefault="001A502D" w:rsidP="00D77018">
            <w:pPr>
              <w:spacing w:after="0" w:line="240" w:lineRule="auto"/>
              <w:rPr>
                <w:rFonts w:eastAsia="Times New Roman" w:cstheme="minorHAnsi"/>
                <w:b/>
                <w:bCs/>
              </w:rPr>
            </w:pPr>
            <w:r w:rsidRPr="0031759D">
              <w:rPr>
                <w:rFonts w:eastAsia="Times New Roman" w:cstheme="minorHAnsi"/>
                <w:b/>
                <w:bCs/>
              </w:rPr>
              <w:t>4</w:t>
            </w: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4A25578C"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Tu</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4A25578D"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29</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4A25578E"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Jan</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4A25578F" w14:textId="77777777" w:rsidR="001A502D" w:rsidRPr="0031759D" w:rsidRDefault="0031759D" w:rsidP="00D77018">
            <w:pPr>
              <w:spacing w:after="0" w:line="240" w:lineRule="auto"/>
              <w:rPr>
                <w:rFonts w:eastAsia="Times New Roman" w:cstheme="minorHAnsi"/>
              </w:rPr>
            </w:pPr>
            <w:r w:rsidRPr="0031759D">
              <w:rPr>
                <w:rFonts w:eastAsia="Times New Roman" w:cstheme="minorHAnsi"/>
              </w:rPr>
              <w:t>Lock/Kauffert, McElroy</w:t>
            </w:r>
            <w:r w:rsidR="000A2DE0">
              <w:rPr>
                <w:rFonts w:eastAsia="Times New Roman" w:cstheme="minorHAnsi"/>
              </w:rPr>
              <w:t>, Agdal</w:t>
            </w:r>
          </w:p>
        </w:tc>
      </w:tr>
      <w:tr w:rsidR="001A502D" w:rsidRPr="0031759D" w14:paraId="4A255796" w14:textId="77777777" w:rsidTr="00D77018">
        <w:trPr>
          <w:trHeight w:hRule="exact" w:val="302"/>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255791" w14:textId="77777777" w:rsidR="001A502D" w:rsidRPr="0031759D" w:rsidRDefault="001A502D" w:rsidP="00D77018">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4A255792"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Th</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4A255793"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31</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4A255794"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Jan</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4A255795" w14:textId="444046C9" w:rsidR="001A502D" w:rsidRPr="0031759D" w:rsidRDefault="008844CD" w:rsidP="00DF4F0E">
            <w:pPr>
              <w:spacing w:after="0" w:line="240" w:lineRule="auto"/>
              <w:rPr>
                <w:rFonts w:eastAsia="Times New Roman" w:cstheme="minorHAnsi"/>
                <w:b/>
              </w:rPr>
            </w:pPr>
            <w:r w:rsidRPr="0031759D">
              <w:rPr>
                <w:rFonts w:eastAsia="Times New Roman" w:cstheme="minorHAnsi"/>
              </w:rPr>
              <w:t xml:space="preserve">Bell, </w:t>
            </w:r>
            <w:r w:rsidR="00421E13">
              <w:rPr>
                <w:rFonts w:eastAsia="Times New Roman" w:cstheme="minorHAnsi"/>
              </w:rPr>
              <w:t>Edmunds</w:t>
            </w:r>
            <w:r w:rsidR="00D77018" w:rsidRPr="0031759D">
              <w:rPr>
                <w:rFonts w:eastAsia="Times New Roman" w:cstheme="minorHAnsi"/>
              </w:rPr>
              <w:t xml:space="preserve">; </w:t>
            </w:r>
            <w:r w:rsidR="00D77018" w:rsidRPr="0031759D">
              <w:rPr>
                <w:rFonts w:eastAsia="Times New Roman" w:cstheme="minorHAnsi"/>
                <w:b/>
              </w:rPr>
              <w:t>Assignment 2 – Draft 1</w:t>
            </w:r>
          </w:p>
        </w:tc>
      </w:tr>
      <w:tr w:rsidR="001A502D" w:rsidRPr="0031759D" w14:paraId="4A25579C" w14:textId="77777777" w:rsidTr="00D77018">
        <w:trPr>
          <w:trHeight w:hRule="exact" w:val="302"/>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255797" w14:textId="77777777" w:rsidR="001A502D" w:rsidRPr="0031759D" w:rsidRDefault="001A502D" w:rsidP="00D77018">
            <w:pPr>
              <w:spacing w:after="0" w:line="240" w:lineRule="auto"/>
              <w:rPr>
                <w:rFonts w:eastAsia="Times New Roman" w:cstheme="minorHAnsi"/>
                <w:b/>
                <w:bCs/>
              </w:rPr>
            </w:pPr>
            <w:r w:rsidRPr="0031759D">
              <w:rPr>
                <w:rFonts w:eastAsia="Times New Roman" w:cstheme="minorHAnsi"/>
                <w:b/>
                <w:bCs/>
              </w:rPr>
              <w:t>5</w:t>
            </w: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4A255798"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Tu</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4A255799"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5</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4A25579A"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Feb</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4A25579B" w14:textId="77777777" w:rsidR="001A502D" w:rsidRPr="0031759D" w:rsidRDefault="009C62CA" w:rsidP="00D77018">
            <w:pPr>
              <w:spacing w:after="0" w:line="240" w:lineRule="auto"/>
              <w:rPr>
                <w:rFonts w:eastAsia="Times New Roman" w:cstheme="minorHAnsi"/>
              </w:rPr>
            </w:pPr>
            <w:r w:rsidRPr="0031759D">
              <w:rPr>
                <w:rFonts w:eastAsia="Times New Roman" w:cstheme="minorHAnsi"/>
              </w:rPr>
              <w:t>Farmer</w:t>
            </w:r>
            <w:r w:rsidR="0031759D" w:rsidRPr="0031759D">
              <w:rPr>
                <w:rFonts w:eastAsia="Times New Roman" w:cstheme="minorHAnsi"/>
              </w:rPr>
              <w:t xml:space="preserve">, </w:t>
            </w:r>
            <w:r w:rsidR="0031759D" w:rsidRPr="0031759D">
              <w:rPr>
                <w:rFonts w:eastAsia="Times New Roman" w:cstheme="minorHAnsi"/>
                <w:color w:val="000000" w:themeColor="text1"/>
                <w:shd w:val="clear" w:color="auto" w:fill="FFFFFF"/>
              </w:rPr>
              <w:t>Piaseu</w:t>
            </w:r>
          </w:p>
        </w:tc>
      </w:tr>
      <w:tr w:rsidR="001A502D" w:rsidRPr="0031759D" w14:paraId="4A2557A2" w14:textId="77777777" w:rsidTr="00D77018">
        <w:trPr>
          <w:trHeight w:hRule="exact" w:val="302"/>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25579D" w14:textId="77777777" w:rsidR="001A502D" w:rsidRPr="0031759D" w:rsidRDefault="001A502D" w:rsidP="00D77018">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4A25579E"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Th</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4A25579F"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7</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4A2557A0" w14:textId="77777777" w:rsidR="001A502D" w:rsidRPr="0031759D" w:rsidRDefault="001A502D" w:rsidP="00D77018">
            <w:pPr>
              <w:spacing w:after="0" w:line="240" w:lineRule="auto"/>
            </w:pPr>
            <w:r w:rsidRPr="0031759D">
              <w:rPr>
                <w:rFonts w:eastAsia="Times New Roman" w:cstheme="minorHAnsi"/>
              </w:rPr>
              <w:t>Feb</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4A2557A1" w14:textId="77777777" w:rsidR="001A502D" w:rsidRPr="0031759D" w:rsidRDefault="008844CD" w:rsidP="00D77018">
            <w:pPr>
              <w:spacing w:after="0" w:line="240" w:lineRule="auto"/>
              <w:rPr>
                <w:rFonts w:eastAsia="Times New Roman" w:cstheme="minorHAnsi"/>
              </w:rPr>
            </w:pPr>
            <w:r w:rsidRPr="0031759D">
              <w:rPr>
                <w:rFonts w:eastAsia="Times New Roman" w:cstheme="minorHAnsi"/>
              </w:rPr>
              <w:t>Scheper-Hughes</w:t>
            </w:r>
          </w:p>
        </w:tc>
      </w:tr>
      <w:tr w:rsidR="001A502D" w:rsidRPr="0031759D" w14:paraId="4A2557A8" w14:textId="77777777" w:rsidTr="00D77018">
        <w:trPr>
          <w:trHeight w:hRule="exact" w:val="302"/>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2557A3" w14:textId="77777777" w:rsidR="001A502D" w:rsidRPr="0031759D" w:rsidRDefault="008C1900" w:rsidP="00D77018">
            <w:pPr>
              <w:spacing w:after="0" w:line="240" w:lineRule="auto"/>
              <w:rPr>
                <w:rFonts w:eastAsia="Times New Roman" w:cstheme="minorHAnsi"/>
                <w:b/>
                <w:bCs/>
              </w:rPr>
            </w:pPr>
            <w:r w:rsidRPr="0031759D">
              <w:rPr>
                <w:rFonts w:eastAsia="Times New Roman" w:cstheme="minorHAnsi"/>
                <w:b/>
                <w:bCs/>
              </w:rPr>
              <w:t>6</w:t>
            </w: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4A2557A4"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Tu</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4A2557A5"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12</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4A2557A6" w14:textId="77777777" w:rsidR="001A502D" w:rsidRPr="0031759D" w:rsidRDefault="001A502D" w:rsidP="00D77018">
            <w:pPr>
              <w:spacing w:after="0"/>
            </w:pPr>
            <w:r w:rsidRPr="0031759D">
              <w:rPr>
                <w:rFonts w:eastAsia="Times New Roman" w:cstheme="minorHAnsi"/>
              </w:rPr>
              <w:t>Feb</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4A2557A7" w14:textId="77777777" w:rsidR="001A502D" w:rsidRPr="0031759D" w:rsidRDefault="0031759D" w:rsidP="00D77018">
            <w:pPr>
              <w:spacing w:after="0" w:line="240" w:lineRule="auto"/>
              <w:rPr>
                <w:rFonts w:eastAsia="Times New Roman" w:cstheme="minorHAnsi"/>
                <w:b/>
              </w:rPr>
            </w:pPr>
            <w:r w:rsidRPr="0031759D">
              <w:rPr>
                <w:rFonts w:eastAsia="Times New Roman" w:cstheme="minorHAnsi"/>
              </w:rPr>
              <w:t xml:space="preserve">Bourgois, Garcia; </w:t>
            </w:r>
            <w:r w:rsidR="00D77018" w:rsidRPr="0031759D">
              <w:rPr>
                <w:rFonts w:eastAsia="Times New Roman" w:cstheme="minorHAnsi"/>
                <w:b/>
              </w:rPr>
              <w:t xml:space="preserve">Assignment 2 – Rewrite </w:t>
            </w:r>
          </w:p>
        </w:tc>
      </w:tr>
      <w:tr w:rsidR="001A502D" w:rsidRPr="0031759D" w14:paraId="4A2557AE" w14:textId="77777777" w:rsidTr="00D77018">
        <w:trPr>
          <w:trHeight w:hRule="exact" w:val="302"/>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2557A9" w14:textId="77777777" w:rsidR="001A502D" w:rsidRPr="0031759D" w:rsidRDefault="001A502D" w:rsidP="00D77018">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4A2557AA"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Th</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4A2557AB"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14</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4A2557AC" w14:textId="77777777" w:rsidR="001A502D" w:rsidRPr="0031759D" w:rsidRDefault="001A502D" w:rsidP="00D77018">
            <w:pPr>
              <w:spacing w:after="0"/>
            </w:pPr>
            <w:r w:rsidRPr="0031759D">
              <w:rPr>
                <w:rFonts w:eastAsia="Times New Roman" w:cstheme="minorHAnsi"/>
              </w:rPr>
              <w:t>Feb</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4A2557AD" w14:textId="77777777" w:rsidR="001A502D" w:rsidRPr="0031759D" w:rsidRDefault="00081152" w:rsidP="00D77018">
            <w:pPr>
              <w:spacing w:after="0" w:line="240" w:lineRule="auto"/>
              <w:rPr>
                <w:rFonts w:eastAsia="Times New Roman" w:cstheme="minorHAnsi"/>
              </w:rPr>
            </w:pPr>
            <w:r>
              <w:rPr>
                <w:rFonts w:eastAsia="Times New Roman" w:cstheme="minorHAnsi"/>
              </w:rPr>
              <w:t>Timimi, Garro</w:t>
            </w:r>
            <w:r w:rsidR="007D3F0C">
              <w:rPr>
                <w:rFonts w:eastAsia="Times New Roman" w:cstheme="minorHAnsi"/>
              </w:rPr>
              <w:t>, DSM-IV</w:t>
            </w:r>
          </w:p>
        </w:tc>
      </w:tr>
      <w:tr w:rsidR="001A502D" w:rsidRPr="0031759D" w14:paraId="4A2557B4" w14:textId="77777777" w:rsidTr="00D77018">
        <w:trPr>
          <w:trHeight w:hRule="exact" w:val="302"/>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2557AF" w14:textId="77777777" w:rsidR="001A502D" w:rsidRPr="0031759D" w:rsidRDefault="008C1900" w:rsidP="00D77018">
            <w:pPr>
              <w:spacing w:after="0" w:line="240" w:lineRule="auto"/>
              <w:rPr>
                <w:rFonts w:eastAsia="Times New Roman" w:cstheme="minorHAnsi"/>
                <w:b/>
                <w:bCs/>
              </w:rPr>
            </w:pPr>
            <w:r w:rsidRPr="0031759D">
              <w:rPr>
                <w:rFonts w:eastAsia="Times New Roman" w:cstheme="minorHAnsi"/>
                <w:b/>
                <w:bCs/>
              </w:rPr>
              <w:t>7</w:t>
            </w: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4A2557B0"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Tu</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4A2557B1"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19</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4A2557B2" w14:textId="77777777" w:rsidR="001A502D" w:rsidRPr="0031759D" w:rsidRDefault="001A502D" w:rsidP="00D77018">
            <w:pPr>
              <w:spacing w:after="0"/>
            </w:pPr>
            <w:r w:rsidRPr="0031759D">
              <w:rPr>
                <w:rFonts w:eastAsia="Times New Roman" w:cstheme="minorHAnsi"/>
              </w:rPr>
              <w:t>Feb</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4A2557B3" w14:textId="76F02EF4" w:rsidR="001A502D" w:rsidRPr="0031759D" w:rsidRDefault="00421E13" w:rsidP="007D3F0C">
            <w:pPr>
              <w:spacing w:after="0" w:line="240" w:lineRule="auto"/>
              <w:rPr>
                <w:rFonts w:eastAsia="Times New Roman" w:cstheme="minorHAnsi"/>
              </w:rPr>
            </w:pPr>
            <w:r>
              <w:rPr>
                <w:rFonts w:eastAsia="Times New Roman" w:cstheme="minorHAnsi"/>
              </w:rPr>
              <w:t>Farmer</w:t>
            </w:r>
          </w:p>
        </w:tc>
      </w:tr>
      <w:tr w:rsidR="001A502D" w:rsidRPr="0031759D" w14:paraId="4A2557BA" w14:textId="77777777" w:rsidTr="00D77018">
        <w:trPr>
          <w:trHeight w:hRule="exact" w:val="302"/>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2557B5" w14:textId="77777777" w:rsidR="001A502D" w:rsidRPr="0031759D" w:rsidRDefault="001A502D" w:rsidP="00D77018">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4A2557B6"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Th</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4A2557B7"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21</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4A2557B8" w14:textId="77777777" w:rsidR="001A502D" w:rsidRPr="0031759D" w:rsidRDefault="001A502D" w:rsidP="00D77018">
            <w:pPr>
              <w:spacing w:after="0"/>
            </w:pPr>
            <w:r w:rsidRPr="0031759D">
              <w:rPr>
                <w:rFonts w:eastAsia="Times New Roman" w:cstheme="minorHAnsi"/>
              </w:rPr>
              <w:t>Feb</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4A2557B9" w14:textId="77777777" w:rsidR="001A502D" w:rsidRPr="0031759D" w:rsidRDefault="00081152" w:rsidP="00D77018">
            <w:pPr>
              <w:spacing w:after="0" w:line="240" w:lineRule="auto"/>
              <w:rPr>
                <w:rFonts w:eastAsia="Times New Roman" w:cstheme="minorHAnsi"/>
                <w:b/>
              </w:rPr>
            </w:pPr>
            <w:r w:rsidRPr="00A43656">
              <w:rPr>
                <w:rFonts w:eastAsia="Times New Roman" w:cstheme="minorHAnsi"/>
                <w:color w:val="000000" w:themeColor="text1"/>
                <w:shd w:val="clear" w:color="auto" w:fill="FFFFFF"/>
              </w:rPr>
              <w:t>Delisle</w:t>
            </w:r>
            <w:r>
              <w:rPr>
                <w:rFonts w:eastAsia="Times New Roman" w:cstheme="minorHAnsi"/>
                <w:color w:val="000000" w:themeColor="text1"/>
                <w:shd w:val="clear" w:color="auto" w:fill="FFFFFF"/>
              </w:rPr>
              <w:t xml:space="preserve">, </w:t>
            </w:r>
            <w:r>
              <w:rPr>
                <w:rStyle w:val="citationauthor"/>
                <w:rFonts w:ascii="Arial" w:hAnsi="Arial" w:cs="Arial"/>
                <w:color w:val="000000"/>
                <w:sz w:val="20"/>
                <w:szCs w:val="20"/>
                <w:shd w:val="clear" w:color="auto" w:fill="FFFFFF"/>
              </w:rPr>
              <w:t>Evans, Simmons</w:t>
            </w:r>
            <w:r w:rsidR="007D3F0C">
              <w:rPr>
                <w:rFonts w:eastAsia="Times New Roman" w:cstheme="minorHAnsi"/>
              </w:rPr>
              <w:t xml:space="preserve">; </w:t>
            </w:r>
            <w:r w:rsidR="006B0677" w:rsidRPr="0031759D">
              <w:rPr>
                <w:rFonts w:eastAsia="Times New Roman" w:cstheme="minorHAnsi"/>
                <w:b/>
              </w:rPr>
              <w:t>Assignment 3</w:t>
            </w:r>
          </w:p>
        </w:tc>
      </w:tr>
      <w:tr w:rsidR="001A502D" w:rsidRPr="0031759D" w14:paraId="4A2557C0" w14:textId="77777777" w:rsidTr="00D77018">
        <w:trPr>
          <w:trHeight w:hRule="exact" w:val="302"/>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2557BB" w14:textId="77777777" w:rsidR="001A502D" w:rsidRPr="0031759D" w:rsidRDefault="008C1900" w:rsidP="00D77018">
            <w:pPr>
              <w:spacing w:after="0" w:line="240" w:lineRule="auto"/>
              <w:rPr>
                <w:rFonts w:eastAsia="Times New Roman" w:cstheme="minorHAnsi"/>
                <w:b/>
                <w:bCs/>
              </w:rPr>
            </w:pPr>
            <w:r w:rsidRPr="0031759D">
              <w:rPr>
                <w:rFonts w:eastAsia="Times New Roman" w:cstheme="minorHAnsi"/>
                <w:b/>
                <w:bCs/>
              </w:rPr>
              <w:t>8</w:t>
            </w: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4A2557BC"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Tu</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4A2557BD"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26</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4A2557BE" w14:textId="77777777" w:rsidR="001A502D" w:rsidRPr="0031759D" w:rsidRDefault="001A502D" w:rsidP="00D77018">
            <w:pPr>
              <w:spacing w:after="0"/>
            </w:pPr>
            <w:r w:rsidRPr="0031759D">
              <w:rPr>
                <w:rFonts w:eastAsia="Times New Roman" w:cstheme="minorHAnsi"/>
              </w:rPr>
              <w:t>Feb</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4A2557BF" w14:textId="77777777" w:rsidR="001A502D" w:rsidRPr="00081152" w:rsidRDefault="00081152" w:rsidP="00081152">
            <w:pPr>
              <w:spacing w:after="120"/>
              <w:rPr>
                <w:rFonts w:eastAsia="Times New Roman" w:cstheme="minorHAnsi"/>
              </w:rPr>
            </w:pPr>
            <w:r>
              <w:rPr>
                <w:rFonts w:eastAsia="Times New Roman" w:cstheme="minorHAnsi"/>
              </w:rPr>
              <w:t>Inhorn, Anangost</w:t>
            </w:r>
          </w:p>
        </w:tc>
      </w:tr>
      <w:tr w:rsidR="001A502D" w:rsidRPr="0031759D" w14:paraId="4A2557C6" w14:textId="77777777" w:rsidTr="00D77018">
        <w:trPr>
          <w:trHeight w:hRule="exact" w:val="302"/>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2557C1" w14:textId="77777777" w:rsidR="001A502D" w:rsidRPr="0031759D" w:rsidRDefault="001A502D" w:rsidP="00D77018">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4A2557C2"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Th</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4A2557C3"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28</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4A2557C4" w14:textId="77777777" w:rsidR="001A502D" w:rsidRPr="0031759D" w:rsidRDefault="001A502D" w:rsidP="00D77018">
            <w:pPr>
              <w:spacing w:after="0"/>
            </w:pPr>
            <w:r w:rsidRPr="0031759D">
              <w:rPr>
                <w:rFonts w:eastAsia="Times New Roman" w:cstheme="minorHAnsi"/>
              </w:rPr>
              <w:t>Feb</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4A2557C5" w14:textId="77777777" w:rsidR="001A502D" w:rsidRPr="0031759D" w:rsidRDefault="00E82687" w:rsidP="00081152">
            <w:pPr>
              <w:spacing w:after="0" w:line="240" w:lineRule="auto"/>
              <w:rPr>
                <w:rFonts w:eastAsia="Times New Roman" w:cstheme="minorHAnsi"/>
                <w:b/>
              </w:rPr>
            </w:pPr>
            <w:r>
              <w:rPr>
                <w:rFonts w:eastAsia="Times New Roman" w:cstheme="minorHAnsi"/>
              </w:rPr>
              <w:t>DeBessa;</w:t>
            </w:r>
            <w:r w:rsidR="007D3F0C">
              <w:rPr>
                <w:rFonts w:eastAsia="Times New Roman" w:cstheme="minorHAnsi"/>
              </w:rPr>
              <w:t xml:space="preserve"> </w:t>
            </w:r>
            <w:r w:rsidR="00D96F8A" w:rsidRPr="0031759D">
              <w:rPr>
                <w:rFonts w:eastAsia="Times New Roman" w:cstheme="minorHAnsi"/>
                <w:b/>
              </w:rPr>
              <w:t>Assignment 5 – Draft 1</w:t>
            </w:r>
          </w:p>
        </w:tc>
      </w:tr>
      <w:tr w:rsidR="001A502D" w:rsidRPr="0031759D" w14:paraId="4A2557CC" w14:textId="77777777" w:rsidTr="00D77018">
        <w:trPr>
          <w:trHeight w:hRule="exact" w:val="302"/>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2557C7" w14:textId="77777777" w:rsidR="001A502D" w:rsidRPr="0031759D" w:rsidRDefault="008C1900" w:rsidP="00D77018">
            <w:pPr>
              <w:spacing w:after="0" w:line="240" w:lineRule="auto"/>
              <w:rPr>
                <w:rFonts w:eastAsia="Times New Roman" w:cstheme="minorHAnsi"/>
                <w:b/>
                <w:bCs/>
              </w:rPr>
            </w:pPr>
            <w:r w:rsidRPr="0031759D">
              <w:rPr>
                <w:rFonts w:eastAsia="Times New Roman" w:cstheme="minorHAnsi"/>
                <w:b/>
                <w:bCs/>
              </w:rPr>
              <w:t>9</w:t>
            </w: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4A2557C8"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Tu</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4A2557C9" w14:textId="77777777" w:rsidR="001A502D" w:rsidRPr="0031759D" w:rsidRDefault="008C1900" w:rsidP="00D77018">
            <w:pPr>
              <w:spacing w:after="0" w:line="240" w:lineRule="auto"/>
              <w:rPr>
                <w:rFonts w:eastAsia="Times New Roman" w:cstheme="minorHAnsi"/>
              </w:rPr>
            </w:pPr>
            <w:r w:rsidRPr="0031759D">
              <w:rPr>
                <w:rFonts w:eastAsia="Times New Roman" w:cstheme="minorHAnsi"/>
              </w:rPr>
              <w:t>5</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4A2557CA"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Mar</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4A2557CB" w14:textId="77777777" w:rsidR="001A502D" w:rsidRPr="0031759D" w:rsidRDefault="00E82687" w:rsidP="00D77018">
            <w:pPr>
              <w:spacing w:after="0" w:line="240" w:lineRule="auto"/>
              <w:rPr>
                <w:rFonts w:eastAsia="Times New Roman" w:cstheme="minorHAnsi"/>
              </w:rPr>
            </w:pPr>
            <w:r>
              <w:rPr>
                <w:rFonts w:eastAsia="Arial Unicode MS" w:cs="Arial Unicode MS"/>
                <w:color w:val="000000"/>
                <w:shd w:val="clear" w:color="auto" w:fill="FFFFFF"/>
              </w:rPr>
              <w:t>R</w:t>
            </w:r>
            <w:r w:rsidRPr="00EB20FF">
              <w:rPr>
                <w:rFonts w:eastAsia="Arial Unicode MS" w:cs="Arial Unicode MS"/>
                <w:color w:val="000000"/>
                <w:shd w:val="clear" w:color="auto" w:fill="FFFFFF"/>
              </w:rPr>
              <w:t xml:space="preserve">ivkin-Fish, </w:t>
            </w:r>
            <w:r>
              <w:rPr>
                <w:rFonts w:eastAsia="Arial Unicode MS" w:cs="Arial Unicode MS"/>
                <w:color w:val="000000"/>
                <w:shd w:val="clear" w:color="auto" w:fill="FFFFFF"/>
              </w:rPr>
              <w:t>G</w:t>
            </w:r>
            <w:r w:rsidRPr="00EB20FF">
              <w:rPr>
                <w:rFonts w:eastAsia="Arial Unicode MS" w:cs="Arial Unicode MS"/>
                <w:color w:val="000000"/>
                <w:shd w:val="clear" w:color="auto" w:fill="FFFFFF"/>
              </w:rPr>
              <w:t>reenhalgh</w:t>
            </w:r>
          </w:p>
        </w:tc>
      </w:tr>
      <w:tr w:rsidR="001A502D" w:rsidRPr="0031759D" w14:paraId="4A2557D2" w14:textId="77777777" w:rsidTr="00D77018">
        <w:trPr>
          <w:trHeight w:hRule="exact" w:val="302"/>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2557CD" w14:textId="77777777" w:rsidR="001A502D" w:rsidRPr="0031759D" w:rsidRDefault="001A502D" w:rsidP="00D77018">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4A2557CE"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Th</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4A2557CF" w14:textId="77777777" w:rsidR="001A502D" w:rsidRPr="0031759D" w:rsidRDefault="008C1900" w:rsidP="00D77018">
            <w:pPr>
              <w:spacing w:after="0" w:line="240" w:lineRule="auto"/>
              <w:rPr>
                <w:rFonts w:eastAsia="Times New Roman" w:cstheme="minorHAnsi"/>
              </w:rPr>
            </w:pPr>
            <w:r w:rsidRPr="0031759D">
              <w:rPr>
                <w:rFonts w:eastAsia="Times New Roman" w:cstheme="minorHAnsi"/>
              </w:rPr>
              <w:t>7</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4A2557D0" w14:textId="77777777" w:rsidR="001A502D" w:rsidRPr="0031759D" w:rsidRDefault="001A502D" w:rsidP="00D77018">
            <w:pPr>
              <w:spacing w:after="0"/>
            </w:pPr>
            <w:r w:rsidRPr="0031759D">
              <w:rPr>
                <w:rFonts w:eastAsia="Times New Roman" w:cstheme="minorHAnsi"/>
              </w:rPr>
              <w:t>Mar</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4A2557D1" w14:textId="77777777" w:rsidR="001A502D" w:rsidRPr="0031759D" w:rsidRDefault="00653795" w:rsidP="000A2DE0">
            <w:pPr>
              <w:spacing w:after="120" w:line="293" w:lineRule="atLeast"/>
              <w:ind w:right="-720"/>
              <w:rPr>
                <w:rFonts w:eastAsia="Times New Roman" w:cstheme="minorHAnsi"/>
                <w:b/>
              </w:rPr>
            </w:pPr>
            <w:r>
              <w:rPr>
                <w:rFonts w:eastAsia="Times New Roman" w:cstheme="minorHAnsi"/>
              </w:rPr>
              <w:t xml:space="preserve">Kaptchuk/Eisenberg, </w:t>
            </w:r>
            <w:r w:rsidR="00E82687">
              <w:rPr>
                <w:rFonts w:eastAsia="Times New Roman" w:cstheme="minorHAnsi"/>
              </w:rPr>
              <w:t>Shea</w:t>
            </w:r>
            <w:r>
              <w:rPr>
                <w:rFonts w:eastAsia="Times New Roman" w:cstheme="minorHAnsi"/>
              </w:rPr>
              <w:t>, Dumit</w:t>
            </w:r>
            <w:r w:rsidR="007D3F0C">
              <w:rPr>
                <w:rFonts w:eastAsia="Arial Unicode MS" w:cs="Arial Unicode MS"/>
                <w:color w:val="000000"/>
                <w:shd w:val="clear" w:color="auto" w:fill="FFFFFF"/>
              </w:rPr>
              <w:t xml:space="preserve">; </w:t>
            </w:r>
            <w:r w:rsidR="006B0677" w:rsidRPr="0031759D">
              <w:rPr>
                <w:rFonts w:eastAsia="Times New Roman" w:cstheme="minorHAnsi"/>
                <w:b/>
              </w:rPr>
              <w:t>Assignment 4</w:t>
            </w:r>
            <w:r w:rsidR="00D96F8A" w:rsidRPr="0031759D">
              <w:rPr>
                <w:rFonts w:eastAsia="Times New Roman" w:cstheme="minorHAnsi"/>
                <w:b/>
              </w:rPr>
              <w:t xml:space="preserve"> </w:t>
            </w:r>
          </w:p>
        </w:tc>
      </w:tr>
      <w:tr w:rsidR="001A502D" w:rsidRPr="0031759D" w14:paraId="4A2557D8" w14:textId="77777777" w:rsidTr="00D77018">
        <w:trPr>
          <w:trHeight w:hRule="exact" w:val="302"/>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2557D3" w14:textId="77777777" w:rsidR="001A502D" w:rsidRPr="0031759D" w:rsidRDefault="008C1900" w:rsidP="00D77018">
            <w:pPr>
              <w:spacing w:after="0" w:line="240" w:lineRule="auto"/>
              <w:rPr>
                <w:rFonts w:eastAsia="Times New Roman" w:cstheme="minorHAnsi"/>
                <w:b/>
                <w:bCs/>
              </w:rPr>
            </w:pPr>
            <w:r w:rsidRPr="0031759D">
              <w:rPr>
                <w:rFonts w:eastAsia="Times New Roman" w:cstheme="minorHAnsi"/>
                <w:b/>
                <w:bCs/>
              </w:rPr>
              <w:t>10</w:t>
            </w: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4A2557D4"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Tu</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4A2557D5" w14:textId="77777777" w:rsidR="001A502D" w:rsidRPr="0031759D" w:rsidRDefault="008C1900" w:rsidP="00D77018">
            <w:pPr>
              <w:spacing w:after="0" w:line="240" w:lineRule="auto"/>
              <w:rPr>
                <w:rFonts w:eastAsia="Times New Roman" w:cstheme="minorHAnsi"/>
              </w:rPr>
            </w:pPr>
            <w:r w:rsidRPr="0031759D">
              <w:rPr>
                <w:rFonts w:eastAsia="Times New Roman" w:cstheme="minorHAnsi"/>
              </w:rPr>
              <w:t>12</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4A2557D6" w14:textId="77777777" w:rsidR="001A502D" w:rsidRPr="0031759D" w:rsidRDefault="001A502D" w:rsidP="00D77018">
            <w:pPr>
              <w:spacing w:after="0"/>
            </w:pPr>
            <w:r w:rsidRPr="0031759D">
              <w:rPr>
                <w:rFonts w:eastAsia="Times New Roman" w:cstheme="minorHAnsi"/>
              </w:rPr>
              <w:t>Mar</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4A2557D7" w14:textId="77777777" w:rsidR="001A502D" w:rsidRPr="0031759D" w:rsidRDefault="00856B21" w:rsidP="00D77018">
            <w:pPr>
              <w:spacing w:after="0" w:line="240" w:lineRule="auto"/>
              <w:rPr>
                <w:rFonts w:eastAsia="Times New Roman" w:cstheme="minorHAnsi"/>
              </w:rPr>
            </w:pPr>
            <w:r>
              <w:rPr>
                <w:rFonts w:eastAsia="Times New Roman" w:cstheme="minorHAnsi"/>
              </w:rPr>
              <w:t xml:space="preserve">Collins, </w:t>
            </w:r>
            <w:r w:rsidR="007D3F0C">
              <w:rPr>
                <w:rFonts w:eastAsia="Times New Roman" w:cstheme="minorHAnsi"/>
              </w:rPr>
              <w:t>Jackson</w:t>
            </w:r>
          </w:p>
        </w:tc>
      </w:tr>
      <w:tr w:rsidR="001A502D" w:rsidRPr="0031759D" w14:paraId="4A2557DE" w14:textId="77777777" w:rsidTr="00D77018">
        <w:trPr>
          <w:trHeight w:hRule="exact" w:val="302"/>
        </w:trPr>
        <w:tc>
          <w:tcPr>
            <w:tcW w:w="910" w:type="dxa"/>
            <w:tcBorders>
              <w:top w:val="nil"/>
              <w:left w:val="single" w:sz="8" w:space="0" w:color="auto"/>
              <w:bottom w:val="single" w:sz="8" w:space="0" w:color="auto"/>
              <w:right w:val="single" w:sz="8" w:space="0" w:color="auto"/>
            </w:tcBorders>
            <w:tcMar>
              <w:top w:w="0" w:type="dxa"/>
              <w:left w:w="108" w:type="dxa"/>
              <w:bottom w:w="0" w:type="dxa"/>
              <w:right w:w="108" w:type="dxa"/>
            </w:tcMar>
          </w:tcPr>
          <w:p w14:paraId="4A2557D9" w14:textId="77777777" w:rsidR="001A502D" w:rsidRPr="0031759D" w:rsidRDefault="001A502D" w:rsidP="00D77018">
            <w:pPr>
              <w:spacing w:after="0" w:line="240" w:lineRule="auto"/>
              <w:rPr>
                <w:rFonts w:eastAsia="Times New Roman" w:cstheme="minorHAnsi"/>
                <w:b/>
                <w:bCs/>
              </w:rPr>
            </w:pPr>
          </w:p>
        </w:tc>
        <w:tc>
          <w:tcPr>
            <w:tcW w:w="723" w:type="dxa"/>
            <w:tcBorders>
              <w:top w:val="nil"/>
              <w:left w:val="nil"/>
              <w:bottom w:val="single" w:sz="8" w:space="0" w:color="auto"/>
              <w:right w:val="single" w:sz="8" w:space="0" w:color="auto"/>
            </w:tcBorders>
            <w:tcMar>
              <w:top w:w="0" w:type="dxa"/>
              <w:left w:w="108" w:type="dxa"/>
              <w:bottom w:w="0" w:type="dxa"/>
              <w:right w:w="108" w:type="dxa"/>
            </w:tcMar>
          </w:tcPr>
          <w:p w14:paraId="4A2557DA" w14:textId="77777777" w:rsidR="001A502D" w:rsidRPr="0031759D" w:rsidRDefault="001A502D" w:rsidP="00D77018">
            <w:pPr>
              <w:spacing w:after="0" w:line="240" w:lineRule="auto"/>
              <w:rPr>
                <w:rFonts w:eastAsia="Times New Roman" w:cstheme="minorHAnsi"/>
              </w:rPr>
            </w:pPr>
            <w:r w:rsidRPr="0031759D">
              <w:rPr>
                <w:rFonts w:eastAsia="Times New Roman" w:cstheme="minorHAnsi"/>
              </w:rPr>
              <w:t>Th</w:t>
            </w:r>
          </w:p>
        </w:tc>
        <w:tc>
          <w:tcPr>
            <w:tcW w:w="756" w:type="dxa"/>
            <w:tcBorders>
              <w:top w:val="nil"/>
              <w:left w:val="nil"/>
              <w:bottom w:val="single" w:sz="8" w:space="0" w:color="auto"/>
              <w:right w:val="single" w:sz="8" w:space="0" w:color="auto"/>
            </w:tcBorders>
            <w:tcMar>
              <w:top w:w="0" w:type="dxa"/>
              <w:left w:w="108" w:type="dxa"/>
              <w:bottom w:w="0" w:type="dxa"/>
              <w:right w:w="108" w:type="dxa"/>
            </w:tcMar>
          </w:tcPr>
          <w:p w14:paraId="4A2557DB" w14:textId="77777777" w:rsidR="001A502D" w:rsidRPr="0031759D" w:rsidRDefault="008C1900" w:rsidP="00D77018">
            <w:pPr>
              <w:spacing w:after="0" w:line="240" w:lineRule="auto"/>
              <w:rPr>
                <w:rFonts w:eastAsia="Times New Roman" w:cstheme="minorHAnsi"/>
              </w:rPr>
            </w:pPr>
            <w:r w:rsidRPr="0031759D">
              <w:rPr>
                <w:rFonts w:eastAsia="Times New Roman" w:cstheme="minorHAnsi"/>
              </w:rPr>
              <w:t>14</w:t>
            </w:r>
          </w:p>
        </w:tc>
        <w:tc>
          <w:tcPr>
            <w:tcW w:w="989" w:type="dxa"/>
            <w:tcBorders>
              <w:top w:val="nil"/>
              <w:left w:val="nil"/>
              <w:bottom w:val="single" w:sz="8" w:space="0" w:color="auto"/>
              <w:right w:val="single" w:sz="8" w:space="0" w:color="auto"/>
            </w:tcBorders>
            <w:tcMar>
              <w:top w:w="0" w:type="dxa"/>
              <w:left w:w="108" w:type="dxa"/>
              <w:bottom w:w="0" w:type="dxa"/>
              <w:right w:w="108" w:type="dxa"/>
            </w:tcMar>
          </w:tcPr>
          <w:p w14:paraId="4A2557DC" w14:textId="77777777" w:rsidR="001A502D" w:rsidRPr="0031759D" w:rsidRDefault="001A502D" w:rsidP="00D77018">
            <w:pPr>
              <w:spacing w:after="0"/>
            </w:pPr>
            <w:r w:rsidRPr="0031759D">
              <w:rPr>
                <w:rFonts w:eastAsia="Times New Roman" w:cstheme="minorHAnsi"/>
              </w:rPr>
              <w:t>Mar</w:t>
            </w:r>
          </w:p>
        </w:tc>
        <w:tc>
          <w:tcPr>
            <w:tcW w:w="4740" w:type="dxa"/>
            <w:tcBorders>
              <w:top w:val="nil"/>
              <w:left w:val="nil"/>
              <w:bottom w:val="single" w:sz="8" w:space="0" w:color="auto"/>
              <w:right w:val="single" w:sz="8" w:space="0" w:color="auto"/>
            </w:tcBorders>
            <w:tcMar>
              <w:top w:w="0" w:type="dxa"/>
              <w:left w:w="108" w:type="dxa"/>
              <w:bottom w:w="0" w:type="dxa"/>
              <w:right w:w="108" w:type="dxa"/>
            </w:tcMar>
          </w:tcPr>
          <w:p w14:paraId="4A2557DD" w14:textId="7B9857F8" w:rsidR="001A502D" w:rsidRPr="0031759D" w:rsidRDefault="006B0677" w:rsidP="00A16424">
            <w:pPr>
              <w:spacing w:after="0" w:line="240" w:lineRule="auto"/>
              <w:rPr>
                <w:rFonts w:eastAsia="Times New Roman" w:cstheme="minorHAnsi"/>
                <w:b/>
              </w:rPr>
            </w:pPr>
            <w:r w:rsidRPr="0031759D">
              <w:rPr>
                <w:rFonts w:eastAsia="Times New Roman" w:cstheme="minorHAnsi"/>
                <w:b/>
              </w:rPr>
              <w:t xml:space="preserve">Assignment 5 – </w:t>
            </w:r>
            <w:r w:rsidR="00A16424">
              <w:rPr>
                <w:rFonts w:eastAsia="Times New Roman" w:cstheme="minorHAnsi"/>
                <w:b/>
              </w:rPr>
              <w:t>F</w:t>
            </w:r>
            <w:r w:rsidRPr="0031759D">
              <w:rPr>
                <w:rFonts w:eastAsia="Times New Roman" w:cstheme="minorHAnsi"/>
                <w:b/>
              </w:rPr>
              <w:t>inal Draft</w:t>
            </w:r>
          </w:p>
        </w:tc>
      </w:tr>
    </w:tbl>
    <w:p w14:paraId="4A2557DF" w14:textId="3EDA207E" w:rsidR="001A502D" w:rsidRPr="00191463" w:rsidRDefault="001A502D" w:rsidP="00A16424">
      <w:pPr>
        <w:autoSpaceDE w:val="0"/>
        <w:autoSpaceDN w:val="0"/>
        <w:adjustRightInd w:val="0"/>
        <w:spacing w:line="293" w:lineRule="atLeast"/>
        <w:rPr>
          <w:color w:val="000000" w:themeColor="text1"/>
        </w:rPr>
      </w:pPr>
    </w:p>
    <w:sectPr w:rsidR="001A502D" w:rsidRPr="00191463" w:rsidSect="005B1DEB">
      <w:type w:val="continuous"/>
      <w:pgSz w:w="12240" w:h="15840"/>
      <w:pgMar w:top="1152" w:right="1440" w:bottom="1296"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52145"/>
    <w:multiLevelType w:val="hybridMultilevel"/>
    <w:tmpl w:val="B56C5CE4"/>
    <w:lvl w:ilvl="0" w:tplc="0409000F">
      <w:start w:val="1"/>
      <w:numFmt w:val="decimal"/>
      <w:lvlText w:val="%1."/>
      <w:lvlJc w:val="left"/>
      <w:pPr>
        <w:ind w:left="720" w:hanging="360"/>
      </w:pPr>
      <w:rPr>
        <w:rFonts w:hint="default"/>
      </w:rPr>
    </w:lvl>
    <w:lvl w:ilvl="1" w:tplc="04090019">
      <w:start w:val="1"/>
      <w:numFmt w:val="lowerLetter"/>
      <w:lvlText w:val="%2."/>
      <w:lvlJc w:val="left"/>
      <w:pPr>
        <w:ind w:left="117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41255E0"/>
    <w:multiLevelType w:val="hybridMultilevel"/>
    <w:tmpl w:val="7A20B4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034295"/>
    <w:multiLevelType w:val="hybridMultilevel"/>
    <w:tmpl w:val="131EB73E"/>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22EF6C0C"/>
    <w:multiLevelType w:val="hybridMultilevel"/>
    <w:tmpl w:val="2AECE74E"/>
    <w:lvl w:ilvl="0" w:tplc="6AFCA54E">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300171B"/>
    <w:multiLevelType w:val="hybridMultilevel"/>
    <w:tmpl w:val="16424A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6FA56D9E"/>
    <w:multiLevelType w:val="hybridMultilevel"/>
    <w:tmpl w:val="DC368D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4"/>
  </w:num>
  <w:num w:numId="5">
    <w:abstractNumId w:val="5"/>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15D05"/>
    <w:rsid w:val="000074CF"/>
    <w:rsid w:val="00031920"/>
    <w:rsid w:val="00060E82"/>
    <w:rsid w:val="00074F3D"/>
    <w:rsid w:val="00075E9E"/>
    <w:rsid w:val="00081152"/>
    <w:rsid w:val="00085748"/>
    <w:rsid w:val="00085FDC"/>
    <w:rsid w:val="000A2DE0"/>
    <w:rsid w:val="000D2379"/>
    <w:rsid w:val="000D2AB3"/>
    <w:rsid w:val="000D7AC5"/>
    <w:rsid w:val="000E2319"/>
    <w:rsid w:val="000E421A"/>
    <w:rsid w:val="000F4806"/>
    <w:rsid w:val="00100A5B"/>
    <w:rsid w:val="00117106"/>
    <w:rsid w:val="00124BFD"/>
    <w:rsid w:val="00140259"/>
    <w:rsid w:val="00146543"/>
    <w:rsid w:val="00176DA4"/>
    <w:rsid w:val="0018441F"/>
    <w:rsid w:val="00186952"/>
    <w:rsid w:val="00191463"/>
    <w:rsid w:val="001A502D"/>
    <w:rsid w:val="001B0F2C"/>
    <w:rsid w:val="001C5D97"/>
    <w:rsid w:val="002032ED"/>
    <w:rsid w:val="00215BA5"/>
    <w:rsid w:val="00273243"/>
    <w:rsid w:val="002A6ECD"/>
    <w:rsid w:val="002B1A0C"/>
    <w:rsid w:val="002C1EAF"/>
    <w:rsid w:val="002E052C"/>
    <w:rsid w:val="002F5BD3"/>
    <w:rsid w:val="003013FC"/>
    <w:rsid w:val="00306F32"/>
    <w:rsid w:val="00313488"/>
    <w:rsid w:val="003140BA"/>
    <w:rsid w:val="0031759D"/>
    <w:rsid w:val="00340514"/>
    <w:rsid w:val="00363573"/>
    <w:rsid w:val="003840AC"/>
    <w:rsid w:val="003A4B96"/>
    <w:rsid w:val="003B7D90"/>
    <w:rsid w:val="003E1812"/>
    <w:rsid w:val="00405BA7"/>
    <w:rsid w:val="0041398D"/>
    <w:rsid w:val="00421E13"/>
    <w:rsid w:val="00424518"/>
    <w:rsid w:val="00442700"/>
    <w:rsid w:val="00456ABD"/>
    <w:rsid w:val="004C1116"/>
    <w:rsid w:val="00501D9D"/>
    <w:rsid w:val="0050328F"/>
    <w:rsid w:val="00522E16"/>
    <w:rsid w:val="005307D9"/>
    <w:rsid w:val="00532B17"/>
    <w:rsid w:val="00573ADA"/>
    <w:rsid w:val="005B1DEB"/>
    <w:rsid w:val="005B5852"/>
    <w:rsid w:val="005D1588"/>
    <w:rsid w:val="005E1EB3"/>
    <w:rsid w:val="006212B1"/>
    <w:rsid w:val="00653795"/>
    <w:rsid w:val="00660163"/>
    <w:rsid w:val="006649F1"/>
    <w:rsid w:val="006A2B2D"/>
    <w:rsid w:val="006B0677"/>
    <w:rsid w:val="006B5784"/>
    <w:rsid w:val="006C09CD"/>
    <w:rsid w:val="006E1320"/>
    <w:rsid w:val="007123DE"/>
    <w:rsid w:val="00722860"/>
    <w:rsid w:val="00741EC5"/>
    <w:rsid w:val="00745141"/>
    <w:rsid w:val="00745AA0"/>
    <w:rsid w:val="00747C6E"/>
    <w:rsid w:val="00747EDB"/>
    <w:rsid w:val="007D3F0C"/>
    <w:rsid w:val="007E2058"/>
    <w:rsid w:val="007F7424"/>
    <w:rsid w:val="008028CE"/>
    <w:rsid w:val="008029DA"/>
    <w:rsid w:val="008169E6"/>
    <w:rsid w:val="00846294"/>
    <w:rsid w:val="00853B33"/>
    <w:rsid w:val="00856B21"/>
    <w:rsid w:val="00860E7E"/>
    <w:rsid w:val="008714D5"/>
    <w:rsid w:val="0088153C"/>
    <w:rsid w:val="008844CD"/>
    <w:rsid w:val="008C1900"/>
    <w:rsid w:val="00902723"/>
    <w:rsid w:val="009108DA"/>
    <w:rsid w:val="00921A7D"/>
    <w:rsid w:val="00962C89"/>
    <w:rsid w:val="009B4D94"/>
    <w:rsid w:val="009C62CA"/>
    <w:rsid w:val="009D2E3F"/>
    <w:rsid w:val="009D3FBD"/>
    <w:rsid w:val="009E28DE"/>
    <w:rsid w:val="009E3ABC"/>
    <w:rsid w:val="00A16424"/>
    <w:rsid w:val="00A17A2B"/>
    <w:rsid w:val="00A30F80"/>
    <w:rsid w:val="00A36AB1"/>
    <w:rsid w:val="00A43656"/>
    <w:rsid w:val="00A47CAB"/>
    <w:rsid w:val="00A546DC"/>
    <w:rsid w:val="00A54FCE"/>
    <w:rsid w:val="00A5642A"/>
    <w:rsid w:val="00A620C2"/>
    <w:rsid w:val="00A67DB1"/>
    <w:rsid w:val="00A8490D"/>
    <w:rsid w:val="00AC598C"/>
    <w:rsid w:val="00AD1D61"/>
    <w:rsid w:val="00AD6350"/>
    <w:rsid w:val="00AE4703"/>
    <w:rsid w:val="00B01C55"/>
    <w:rsid w:val="00B2151C"/>
    <w:rsid w:val="00B40A70"/>
    <w:rsid w:val="00B7503F"/>
    <w:rsid w:val="00B815F4"/>
    <w:rsid w:val="00B8417E"/>
    <w:rsid w:val="00B87377"/>
    <w:rsid w:val="00B87E0E"/>
    <w:rsid w:val="00B95D60"/>
    <w:rsid w:val="00BA0755"/>
    <w:rsid w:val="00BC16F9"/>
    <w:rsid w:val="00BC21E0"/>
    <w:rsid w:val="00BC3CD8"/>
    <w:rsid w:val="00BD13AD"/>
    <w:rsid w:val="00BE14C5"/>
    <w:rsid w:val="00BE2DED"/>
    <w:rsid w:val="00C11EE5"/>
    <w:rsid w:val="00C20EB4"/>
    <w:rsid w:val="00C65EDB"/>
    <w:rsid w:val="00C75D6E"/>
    <w:rsid w:val="00C86748"/>
    <w:rsid w:val="00C90DD8"/>
    <w:rsid w:val="00CD4572"/>
    <w:rsid w:val="00CE0130"/>
    <w:rsid w:val="00CE7B5A"/>
    <w:rsid w:val="00CF03D8"/>
    <w:rsid w:val="00D15D05"/>
    <w:rsid w:val="00D173C8"/>
    <w:rsid w:val="00D35014"/>
    <w:rsid w:val="00D45400"/>
    <w:rsid w:val="00D7493F"/>
    <w:rsid w:val="00D76020"/>
    <w:rsid w:val="00D77018"/>
    <w:rsid w:val="00D81605"/>
    <w:rsid w:val="00D915D8"/>
    <w:rsid w:val="00D96F8A"/>
    <w:rsid w:val="00DA3998"/>
    <w:rsid w:val="00DA3DAA"/>
    <w:rsid w:val="00DC3EB1"/>
    <w:rsid w:val="00DC5413"/>
    <w:rsid w:val="00DD3D38"/>
    <w:rsid w:val="00DF1CE6"/>
    <w:rsid w:val="00DF4F0E"/>
    <w:rsid w:val="00E116EC"/>
    <w:rsid w:val="00E2003E"/>
    <w:rsid w:val="00E3719B"/>
    <w:rsid w:val="00E470C6"/>
    <w:rsid w:val="00E65A1A"/>
    <w:rsid w:val="00E82687"/>
    <w:rsid w:val="00E84855"/>
    <w:rsid w:val="00E84877"/>
    <w:rsid w:val="00E973FD"/>
    <w:rsid w:val="00EB20FF"/>
    <w:rsid w:val="00ED5394"/>
    <w:rsid w:val="00EE41BD"/>
    <w:rsid w:val="00EE7B98"/>
    <w:rsid w:val="00EF71A0"/>
    <w:rsid w:val="00F25032"/>
    <w:rsid w:val="00F70FC0"/>
    <w:rsid w:val="00F87C24"/>
    <w:rsid w:val="00F96043"/>
    <w:rsid w:val="00FB0513"/>
    <w:rsid w:val="00FD65F1"/>
    <w:rsid w:val="00FF432A"/>
    <w:rsid w:val="00FF7D7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2556B8"/>
  <w15:docId w15:val="{E4013F29-2DFE-400E-9AF0-35B3928316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844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link w:val="Heading4Char"/>
    <w:uiPriority w:val="9"/>
    <w:qFormat/>
    <w:rsid w:val="00D15D05"/>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basedOn w:val="DefaultParagraphFont"/>
    <w:link w:val="Heading4"/>
    <w:uiPriority w:val="9"/>
    <w:rsid w:val="00D15D05"/>
    <w:rPr>
      <w:rFonts w:ascii="Times New Roman" w:eastAsia="Times New Roman" w:hAnsi="Times New Roman" w:cs="Times New Roman"/>
      <w:b/>
      <w:bCs/>
      <w:sz w:val="24"/>
      <w:szCs w:val="24"/>
    </w:rPr>
  </w:style>
  <w:style w:type="paragraph" w:styleId="NormalWeb">
    <w:name w:val="Normal (Web)"/>
    <w:basedOn w:val="Normal"/>
    <w:uiPriority w:val="99"/>
    <w:semiHidden/>
    <w:unhideWhenUsed/>
    <w:rsid w:val="00D15D05"/>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DefaultParagraphFont"/>
    <w:rsid w:val="00D15D05"/>
  </w:style>
  <w:style w:type="character" w:styleId="Emphasis">
    <w:name w:val="Emphasis"/>
    <w:basedOn w:val="DefaultParagraphFont"/>
    <w:uiPriority w:val="20"/>
    <w:qFormat/>
    <w:rsid w:val="00D15D05"/>
    <w:rPr>
      <w:i/>
      <w:iCs/>
    </w:rPr>
  </w:style>
  <w:style w:type="character" w:styleId="Strong">
    <w:name w:val="Strong"/>
    <w:basedOn w:val="DefaultParagraphFont"/>
    <w:uiPriority w:val="22"/>
    <w:qFormat/>
    <w:rsid w:val="00B87E0E"/>
    <w:rPr>
      <w:b/>
      <w:bCs/>
    </w:rPr>
  </w:style>
  <w:style w:type="character" w:styleId="Hyperlink">
    <w:name w:val="Hyperlink"/>
    <w:basedOn w:val="DefaultParagraphFont"/>
    <w:uiPriority w:val="99"/>
    <w:unhideWhenUsed/>
    <w:rsid w:val="00D7493F"/>
    <w:rPr>
      <w:color w:val="0000FF"/>
      <w:u w:val="single"/>
    </w:rPr>
  </w:style>
  <w:style w:type="character" w:customStyle="1" w:styleId="medium-font">
    <w:name w:val="medium-font"/>
    <w:basedOn w:val="DefaultParagraphFont"/>
    <w:rsid w:val="003E1812"/>
  </w:style>
  <w:style w:type="character" w:customStyle="1" w:styleId="Heading1Char">
    <w:name w:val="Heading 1 Char"/>
    <w:basedOn w:val="DefaultParagraphFont"/>
    <w:link w:val="Heading1"/>
    <w:uiPriority w:val="9"/>
    <w:rsid w:val="0018441F"/>
    <w:rPr>
      <w:rFonts w:asciiTheme="majorHAnsi" w:eastAsiaTheme="majorEastAsia" w:hAnsiTheme="majorHAnsi" w:cstheme="majorBidi"/>
      <w:b/>
      <w:bCs/>
      <w:color w:val="365F91" w:themeColor="accent1" w:themeShade="BF"/>
      <w:sz w:val="28"/>
      <w:szCs w:val="28"/>
    </w:rPr>
  </w:style>
  <w:style w:type="character" w:customStyle="1" w:styleId="apple-style-span">
    <w:name w:val="apple-style-span"/>
    <w:basedOn w:val="DefaultParagraphFont"/>
    <w:rsid w:val="0018441F"/>
  </w:style>
  <w:style w:type="character" w:customStyle="1" w:styleId="addmd">
    <w:name w:val="addmd"/>
    <w:basedOn w:val="DefaultParagraphFont"/>
    <w:rsid w:val="0018441F"/>
  </w:style>
  <w:style w:type="character" w:styleId="FollowedHyperlink">
    <w:name w:val="FollowedHyperlink"/>
    <w:basedOn w:val="DefaultParagraphFont"/>
    <w:uiPriority w:val="99"/>
    <w:semiHidden/>
    <w:unhideWhenUsed/>
    <w:rsid w:val="00100A5B"/>
    <w:rPr>
      <w:color w:val="800080" w:themeColor="followedHyperlink"/>
      <w:u w:val="single"/>
    </w:rPr>
  </w:style>
  <w:style w:type="character" w:customStyle="1" w:styleId="pagination">
    <w:name w:val="pagination"/>
    <w:basedOn w:val="DefaultParagraphFont"/>
    <w:rsid w:val="002E052C"/>
  </w:style>
  <w:style w:type="paragraph" w:styleId="BalloonText">
    <w:name w:val="Balloon Text"/>
    <w:basedOn w:val="Normal"/>
    <w:link w:val="BalloonTextChar"/>
    <w:uiPriority w:val="99"/>
    <w:semiHidden/>
    <w:unhideWhenUsed/>
    <w:rsid w:val="00085FD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5FDC"/>
    <w:rPr>
      <w:rFonts w:ascii="Tahoma" w:hAnsi="Tahoma" w:cs="Tahoma"/>
      <w:sz w:val="16"/>
      <w:szCs w:val="16"/>
    </w:rPr>
  </w:style>
  <w:style w:type="paragraph" w:styleId="ListParagraph">
    <w:name w:val="List Paragraph"/>
    <w:basedOn w:val="Normal"/>
    <w:uiPriority w:val="34"/>
    <w:qFormat/>
    <w:rsid w:val="003A4B96"/>
    <w:pPr>
      <w:ind w:left="720"/>
      <w:contextualSpacing/>
    </w:pPr>
  </w:style>
  <w:style w:type="paragraph" w:customStyle="1" w:styleId="Default">
    <w:name w:val="Default"/>
    <w:rsid w:val="00B8417E"/>
    <w:pPr>
      <w:autoSpaceDE w:val="0"/>
      <w:autoSpaceDN w:val="0"/>
      <w:adjustRightInd w:val="0"/>
      <w:spacing w:after="0" w:line="240" w:lineRule="auto"/>
    </w:pPr>
    <w:rPr>
      <w:rFonts w:ascii="Calibri" w:hAnsi="Calibri" w:cs="Calibri"/>
      <w:color w:val="000000"/>
      <w:sz w:val="24"/>
      <w:szCs w:val="24"/>
    </w:rPr>
  </w:style>
  <w:style w:type="character" w:customStyle="1" w:styleId="citationauthor">
    <w:name w:val="citationauthor"/>
    <w:basedOn w:val="DefaultParagraphFont"/>
    <w:rsid w:val="006E1320"/>
  </w:style>
  <w:style w:type="character" w:customStyle="1" w:styleId="citationdate">
    <w:name w:val="citationdate"/>
    <w:basedOn w:val="DefaultParagraphFont"/>
    <w:rsid w:val="006E1320"/>
  </w:style>
  <w:style w:type="character" w:customStyle="1" w:styleId="citationarticleorsectiontitle">
    <w:name w:val="citationarticleorsectiontitle"/>
    <w:basedOn w:val="DefaultParagraphFont"/>
    <w:rsid w:val="006E1320"/>
  </w:style>
  <w:style w:type="character" w:customStyle="1" w:styleId="citationsource">
    <w:name w:val="citationsource"/>
    <w:basedOn w:val="DefaultParagraphFont"/>
    <w:rsid w:val="006E1320"/>
  </w:style>
  <w:style w:type="character" w:customStyle="1" w:styleId="citationissn">
    <w:name w:val="citationissn"/>
    <w:basedOn w:val="DefaultParagraphFont"/>
    <w:rsid w:val="006E1320"/>
  </w:style>
  <w:style w:type="character" w:customStyle="1" w:styleId="citationvolume">
    <w:name w:val="citationvolume"/>
    <w:basedOn w:val="DefaultParagraphFont"/>
    <w:rsid w:val="006E1320"/>
  </w:style>
  <w:style w:type="character" w:customStyle="1" w:styleId="citationissue">
    <w:name w:val="citationissue"/>
    <w:basedOn w:val="DefaultParagraphFont"/>
    <w:rsid w:val="006E1320"/>
  </w:style>
  <w:style w:type="character" w:customStyle="1" w:styleId="citationspagelabel">
    <w:name w:val="citationspagelabel"/>
    <w:basedOn w:val="DefaultParagraphFont"/>
    <w:rsid w:val="006E1320"/>
  </w:style>
  <w:style w:type="character" w:customStyle="1" w:styleId="citationspagevalue">
    <w:name w:val="citationspagevalue"/>
    <w:basedOn w:val="DefaultParagraphFont"/>
    <w:rsid w:val="006E13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0167919">
      <w:bodyDiv w:val="1"/>
      <w:marLeft w:val="0"/>
      <w:marRight w:val="0"/>
      <w:marTop w:val="0"/>
      <w:marBottom w:val="0"/>
      <w:divBdr>
        <w:top w:val="none" w:sz="0" w:space="0" w:color="auto"/>
        <w:left w:val="none" w:sz="0" w:space="0" w:color="auto"/>
        <w:bottom w:val="none" w:sz="0" w:space="0" w:color="auto"/>
        <w:right w:val="none" w:sz="0" w:space="0" w:color="auto"/>
      </w:divBdr>
      <w:divsChild>
        <w:div w:id="448017575">
          <w:marLeft w:val="0"/>
          <w:marRight w:val="0"/>
          <w:marTop w:val="0"/>
          <w:marBottom w:val="0"/>
          <w:divBdr>
            <w:top w:val="none" w:sz="0" w:space="0" w:color="auto"/>
            <w:left w:val="none" w:sz="0" w:space="0" w:color="auto"/>
            <w:bottom w:val="none" w:sz="0" w:space="0" w:color="auto"/>
            <w:right w:val="none" w:sz="0" w:space="0" w:color="auto"/>
          </w:divBdr>
        </w:div>
        <w:div w:id="135030464">
          <w:marLeft w:val="0"/>
          <w:marRight w:val="0"/>
          <w:marTop w:val="0"/>
          <w:marBottom w:val="0"/>
          <w:divBdr>
            <w:top w:val="none" w:sz="0" w:space="0" w:color="auto"/>
            <w:left w:val="none" w:sz="0" w:space="0" w:color="auto"/>
            <w:bottom w:val="none" w:sz="0" w:space="0" w:color="auto"/>
            <w:right w:val="none" w:sz="0" w:space="0" w:color="auto"/>
          </w:divBdr>
        </w:div>
      </w:divsChild>
    </w:div>
    <w:div w:id="342826180">
      <w:bodyDiv w:val="1"/>
      <w:marLeft w:val="0"/>
      <w:marRight w:val="0"/>
      <w:marTop w:val="0"/>
      <w:marBottom w:val="0"/>
      <w:divBdr>
        <w:top w:val="none" w:sz="0" w:space="0" w:color="auto"/>
        <w:left w:val="none" w:sz="0" w:space="0" w:color="auto"/>
        <w:bottom w:val="none" w:sz="0" w:space="0" w:color="auto"/>
        <w:right w:val="none" w:sz="0" w:space="0" w:color="auto"/>
      </w:divBdr>
    </w:div>
    <w:div w:id="983772878">
      <w:bodyDiv w:val="1"/>
      <w:marLeft w:val="0"/>
      <w:marRight w:val="0"/>
      <w:marTop w:val="0"/>
      <w:marBottom w:val="0"/>
      <w:divBdr>
        <w:top w:val="none" w:sz="0" w:space="0" w:color="auto"/>
        <w:left w:val="none" w:sz="0" w:space="0" w:color="auto"/>
        <w:bottom w:val="none" w:sz="0" w:space="0" w:color="auto"/>
        <w:right w:val="none" w:sz="0" w:space="0" w:color="auto"/>
      </w:divBdr>
    </w:div>
    <w:div w:id="1044644075">
      <w:bodyDiv w:val="1"/>
      <w:marLeft w:val="0"/>
      <w:marRight w:val="0"/>
      <w:marTop w:val="0"/>
      <w:marBottom w:val="0"/>
      <w:divBdr>
        <w:top w:val="none" w:sz="0" w:space="0" w:color="auto"/>
        <w:left w:val="none" w:sz="0" w:space="0" w:color="auto"/>
        <w:bottom w:val="none" w:sz="0" w:space="0" w:color="auto"/>
        <w:right w:val="none" w:sz="0" w:space="0" w:color="auto"/>
      </w:divBdr>
    </w:div>
    <w:div w:id="1067024282">
      <w:bodyDiv w:val="1"/>
      <w:marLeft w:val="0"/>
      <w:marRight w:val="0"/>
      <w:marTop w:val="0"/>
      <w:marBottom w:val="0"/>
      <w:divBdr>
        <w:top w:val="none" w:sz="0" w:space="0" w:color="auto"/>
        <w:left w:val="none" w:sz="0" w:space="0" w:color="auto"/>
        <w:bottom w:val="none" w:sz="0" w:space="0" w:color="auto"/>
        <w:right w:val="none" w:sz="0" w:space="0" w:color="auto"/>
      </w:divBdr>
    </w:div>
    <w:div w:id="1113213872">
      <w:bodyDiv w:val="1"/>
      <w:marLeft w:val="0"/>
      <w:marRight w:val="0"/>
      <w:marTop w:val="0"/>
      <w:marBottom w:val="0"/>
      <w:divBdr>
        <w:top w:val="none" w:sz="0" w:space="0" w:color="auto"/>
        <w:left w:val="none" w:sz="0" w:space="0" w:color="auto"/>
        <w:bottom w:val="none" w:sz="0" w:space="0" w:color="auto"/>
        <w:right w:val="none" w:sz="0" w:space="0" w:color="auto"/>
      </w:divBdr>
    </w:div>
    <w:div w:id="1886746711">
      <w:bodyDiv w:val="1"/>
      <w:marLeft w:val="0"/>
      <w:marRight w:val="0"/>
      <w:marTop w:val="0"/>
      <w:marBottom w:val="0"/>
      <w:divBdr>
        <w:top w:val="none" w:sz="0" w:space="0" w:color="auto"/>
        <w:left w:val="none" w:sz="0" w:space="0" w:color="auto"/>
        <w:bottom w:val="none" w:sz="0" w:space="0" w:color="auto"/>
        <w:right w:val="none" w:sz="0" w:space="0" w:color="auto"/>
      </w:divBdr>
    </w:div>
    <w:div w:id="210791758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anthropology.pdx.edu/docs/plagiarism.pdf" TargetMode="External"/><Relationship Id="rId5" Type="http://schemas.openxmlformats.org/officeDocument/2006/relationships/hyperlink" Target="mailto:Charles.klein@pdx.edu"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3301</Words>
  <Characters>18820</Characters>
  <Application>Microsoft Office Word</Application>
  <DocSecurity>0</DocSecurity>
  <Lines>156</Lines>
  <Paragraphs>44</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22077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Charles Klein</cp:lastModifiedBy>
  <cp:revision>2</cp:revision>
  <cp:lastPrinted>2013-01-03T19:57:00Z</cp:lastPrinted>
  <dcterms:created xsi:type="dcterms:W3CDTF">2019-03-28T17:18:00Z</dcterms:created>
  <dcterms:modified xsi:type="dcterms:W3CDTF">2019-03-28T17:18:00Z</dcterms:modified>
</cp:coreProperties>
</file>